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6542E2" w14:textId="77777777" w:rsidR="00D00D5E" w:rsidRDefault="00D00D5E" w:rsidP="00E75E03">
      <w:pPr>
        <w:pStyle w:val="NormalWeb"/>
        <w:jc w:val="center"/>
        <w:rPr>
          <w:noProof/>
        </w:rPr>
      </w:pPr>
    </w:p>
    <w:p w14:paraId="38ACD2D8" w14:textId="3F4A532A" w:rsidR="00C6360E" w:rsidRDefault="00F109EE" w:rsidP="00E75E03">
      <w:pPr>
        <w:pStyle w:val="NormalWeb"/>
        <w:jc w:val="center"/>
        <w:rPr>
          <w:b/>
          <w:bCs/>
          <w:sz w:val="36"/>
          <w:szCs w:val="36"/>
        </w:rPr>
      </w:pPr>
      <w:r>
        <w:rPr>
          <w:noProof/>
        </w:rPr>
        <w:drawing>
          <wp:inline distT="0" distB="0" distL="0" distR="0" wp14:anchorId="3AC721B3" wp14:editId="2C87EA31">
            <wp:extent cx="1181100" cy="118110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p w14:paraId="5703BD13" w14:textId="2C544A22" w:rsidR="004763BE" w:rsidRPr="004763BE" w:rsidRDefault="004763BE" w:rsidP="00A00444">
      <w:pPr>
        <w:spacing w:before="100" w:beforeAutospacing="1" w:after="100" w:afterAutospacing="1" w:line="240" w:lineRule="auto"/>
        <w:jc w:val="center"/>
        <w:outlineLvl w:val="1"/>
        <w:rPr>
          <w:rFonts w:ascii="Times New Roman" w:eastAsia="Times New Roman" w:hAnsi="Times New Roman" w:cs="Times New Roman"/>
          <w:b/>
          <w:bCs/>
          <w:kern w:val="0"/>
          <w:sz w:val="36"/>
          <w:szCs w:val="36"/>
          <w:lang w:eastAsia="fr-BE"/>
          <w14:ligatures w14:val="none"/>
        </w:rPr>
      </w:pPr>
      <w:r w:rsidRPr="004763BE">
        <w:rPr>
          <w:rFonts w:ascii="Times New Roman" w:eastAsia="Times New Roman" w:hAnsi="Times New Roman" w:cs="Times New Roman"/>
          <w:b/>
          <w:bCs/>
          <w:kern w:val="0"/>
          <w:sz w:val="36"/>
          <w:szCs w:val="36"/>
          <w:lang w:eastAsia="fr-BE"/>
          <w14:ligatures w14:val="none"/>
        </w:rPr>
        <w:t xml:space="preserve">Toys &amp; Games of the </w:t>
      </w:r>
      <w:proofErr w:type="spellStart"/>
      <w:r w:rsidRPr="004763BE">
        <w:rPr>
          <w:rFonts w:ascii="Times New Roman" w:eastAsia="Times New Roman" w:hAnsi="Times New Roman" w:cs="Times New Roman"/>
          <w:b/>
          <w:bCs/>
          <w:kern w:val="0"/>
          <w:sz w:val="36"/>
          <w:szCs w:val="36"/>
          <w:lang w:eastAsia="fr-BE"/>
          <w14:ligatures w14:val="none"/>
        </w:rPr>
        <w:t>Year</w:t>
      </w:r>
      <w:proofErr w:type="spellEnd"/>
      <w:r w:rsidRPr="004763BE">
        <w:rPr>
          <w:rFonts w:ascii="Times New Roman" w:eastAsia="Times New Roman" w:hAnsi="Times New Roman" w:cs="Times New Roman"/>
          <w:b/>
          <w:bCs/>
          <w:kern w:val="0"/>
          <w:sz w:val="36"/>
          <w:szCs w:val="36"/>
          <w:lang w:eastAsia="fr-BE"/>
          <w14:ligatures w14:val="none"/>
        </w:rPr>
        <w:t xml:space="preserve"> 2026 : les meilleurs jeux et jouets de l’année sont dévoilés !</w:t>
      </w:r>
    </w:p>
    <w:p w14:paraId="4579706C" w14:textId="77777777" w:rsidR="004763BE" w:rsidRPr="004763BE" w:rsidRDefault="004763BE" w:rsidP="00A00444">
      <w:pPr>
        <w:spacing w:before="100" w:beforeAutospacing="1" w:after="100" w:afterAutospacing="1" w:line="240" w:lineRule="auto"/>
        <w:jc w:val="center"/>
        <w:outlineLvl w:val="2"/>
        <w:rPr>
          <w:rFonts w:ascii="Times New Roman" w:eastAsia="Times New Roman" w:hAnsi="Times New Roman" w:cs="Times New Roman"/>
          <w:b/>
          <w:bCs/>
          <w:kern w:val="0"/>
          <w:sz w:val="27"/>
          <w:szCs w:val="27"/>
          <w:lang w:eastAsia="fr-BE"/>
          <w14:ligatures w14:val="none"/>
        </w:rPr>
      </w:pPr>
      <w:r w:rsidRPr="004763BE">
        <w:rPr>
          <w:rFonts w:ascii="Times New Roman" w:eastAsia="Times New Roman" w:hAnsi="Times New Roman" w:cs="Times New Roman"/>
          <w:b/>
          <w:bCs/>
          <w:kern w:val="0"/>
          <w:sz w:val="27"/>
          <w:szCs w:val="27"/>
          <w:lang w:eastAsia="fr-BE"/>
          <w14:ligatures w14:val="none"/>
        </w:rPr>
        <w:t>13 lauréats, 2 Prix du Public et 2.500 consommateurs mobilisés pour célébrer l’innovation, la créativité et la qualité</w:t>
      </w:r>
    </w:p>
    <w:p w14:paraId="5EDAB600" w14:textId="289968E9" w:rsidR="004763BE" w:rsidRPr="004763BE" w:rsidRDefault="004763BE" w:rsidP="00A00444">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b/>
          <w:bCs/>
          <w:kern w:val="0"/>
          <w:sz w:val="24"/>
          <w:szCs w:val="24"/>
          <w:lang w:eastAsia="fr-BE"/>
          <w14:ligatures w14:val="none"/>
        </w:rPr>
        <w:t xml:space="preserve">Bruxelles, </w:t>
      </w:r>
      <w:r w:rsidR="0049740E">
        <w:rPr>
          <w:rFonts w:ascii="Times New Roman" w:eastAsia="Times New Roman" w:hAnsi="Times New Roman" w:cs="Times New Roman"/>
          <w:b/>
          <w:bCs/>
          <w:kern w:val="0"/>
          <w:sz w:val="24"/>
          <w:szCs w:val="24"/>
          <w:lang w:eastAsia="fr-BE"/>
          <w14:ligatures w14:val="none"/>
        </w:rPr>
        <w:t xml:space="preserve">7 </w:t>
      </w:r>
      <w:r w:rsidR="007714E5">
        <w:rPr>
          <w:rFonts w:ascii="Times New Roman" w:eastAsia="Times New Roman" w:hAnsi="Times New Roman" w:cs="Times New Roman"/>
          <w:b/>
          <w:bCs/>
          <w:kern w:val="0"/>
          <w:sz w:val="24"/>
          <w:szCs w:val="24"/>
          <w:lang w:eastAsia="fr-BE"/>
          <w14:ligatures w14:val="none"/>
        </w:rPr>
        <w:t>octobre</w:t>
      </w:r>
      <w:r w:rsidRPr="004763BE">
        <w:rPr>
          <w:rFonts w:ascii="Times New Roman" w:eastAsia="Times New Roman" w:hAnsi="Times New Roman" w:cs="Times New Roman"/>
          <w:b/>
          <w:bCs/>
          <w:kern w:val="0"/>
          <w:sz w:val="24"/>
          <w:szCs w:val="24"/>
          <w:lang w:eastAsia="fr-BE"/>
          <w14:ligatures w14:val="none"/>
        </w:rPr>
        <w:t xml:space="preserve"> 2026</w:t>
      </w:r>
      <w:r w:rsidRPr="004763BE">
        <w:rPr>
          <w:rFonts w:ascii="Times New Roman" w:eastAsia="Times New Roman" w:hAnsi="Times New Roman" w:cs="Times New Roman"/>
          <w:kern w:val="0"/>
          <w:sz w:val="24"/>
          <w:szCs w:val="24"/>
          <w:lang w:eastAsia="fr-BE"/>
          <w14:ligatures w14:val="none"/>
        </w:rPr>
        <w:t xml:space="preserve"> – Qui sont les jeux et jouets qui feront la différence cette année ? La réponse est désormais connue ! À l’occasion de la </w:t>
      </w:r>
      <w:r w:rsidRPr="004763BE">
        <w:rPr>
          <w:rFonts w:ascii="Times New Roman" w:eastAsia="Times New Roman" w:hAnsi="Times New Roman" w:cs="Times New Roman"/>
          <w:b/>
          <w:bCs/>
          <w:kern w:val="0"/>
          <w:sz w:val="24"/>
          <w:szCs w:val="24"/>
          <w:lang w:eastAsia="fr-BE"/>
          <w14:ligatures w14:val="none"/>
        </w:rPr>
        <w:t xml:space="preserve">27e édition des « Toys &amp; Games of the </w:t>
      </w:r>
      <w:proofErr w:type="spellStart"/>
      <w:r w:rsidRPr="004763BE">
        <w:rPr>
          <w:rFonts w:ascii="Times New Roman" w:eastAsia="Times New Roman" w:hAnsi="Times New Roman" w:cs="Times New Roman"/>
          <w:b/>
          <w:bCs/>
          <w:kern w:val="0"/>
          <w:sz w:val="24"/>
          <w:szCs w:val="24"/>
          <w:lang w:eastAsia="fr-BE"/>
          <w14:ligatures w14:val="none"/>
        </w:rPr>
        <w:t>Year</w:t>
      </w:r>
      <w:proofErr w:type="spellEnd"/>
      <w:r w:rsidRPr="004763BE">
        <w:rPr>
          <w:rFonts w:ascii="Times New Roman" w:eastAsia="Times New Roman" w:hAnsi="Times New Roman" w:cs="Times New Roman"/>
          <w:b/>
          <w:bCs/>
          <w:kern w:val="0"/>
          <w:sz w:val="24"/>
          <w:szCs w:val="24"/>
          <w:lang w:eastAsia="fr-BE"/>
          <w14:ligatures w14:val="none"/>
        </w:rPr>
        <w:t xml:space="preserve"> »</w:t>
      </w:r>
      <w:r w:rsidRPr="004763BE">
        <w:rPr>
          <w:rFonts w:ascii="Times New Roman" w:eastAsia="Times New Roman" w:hAnsi="Times New Roman" w:cs="Times New Roman"/>
          <w:kern w:val="0"/>
          <w:sz w:val="24"/>
          <w:szCs w:val="24"/>
          <w:lang w:eastAsia="fr-BE"/>
          <w14:ligatures w14:val="none"/>
        </w:rPr>
        <w:t xml:space="preserve">, la Fédération Belge du Jouet dévoile son palmarès 2026 : </w:t>
      </w:r>
      <w:r w:rsidRPr="004763BE">
        <w:rPr>
          <w:rFonts w:ascii="Times New Roman" w:eastAsia="Times New Roman" w:hAnsi="Times New Roman" w:cs="Times New Roman"/>
          <w:b/>
          <w:bCs/>
          <w:kern w:val="0"/>
          <w:sz w:val="24"/>
          <w:szCs w:val="24"/>
          <w:lang w:eastAsia="fr-BE"/>
          <w14:ligatures w14:val="none"/>
        </w:rPr>
        <w:t>13 produits récompensés par les professionnels du secteur, auxquels s’ajoutent deux Prix du Public</w:t>
      </w:r>
      <w:r w:rsidRPr="004763BE">
        <w:rPr>
          <w:rFonts w:ascii="Times New Roman" w:eastAsia="Times New Roman" w:hAnsi="Times New Roman" w:cs="Times New Roman"/>
          <w:kern w:val="0"/>
          <w:sz w:val="24"/>
          <w:szCs w:val="24"/>
          <w:lang w:eastAsia="fr-BE"/>
          <w14:ligatures w14:val="none"/>
        </w:rPr>
        <w:t>.</w:t>
      </w:r>
    </w:p>
    <w:p w14:paraId="078504E1" w14:textId="77777777" w:rsidR="004763BE" w:rsidRPr="004763BE" w:rsidRDefault="004763BE" w:rsidP="00A00444">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Une sélection qui met à l’honneur </w:t>
      </w:r>
      <w:r w:rsidRPr="004763BE">
        <w:rPr>
          <w:rFonts w:ascii="Times New Roman" w:eastAsia="Times New Roman" w:hAnsi="Times New Roman" w:cs="Times New Roman"/>
          <w:b/>
          <w:bCs/>
          <w:kern w:val="0"/>
          <w:sz w:val="24"/>
          <w:szCs w:val="24"/>
          <w:lang w:eastAsia="fr-BE"/>
          <w14:ligatures w14:val="none"/>
        </w:rPr>
        <w:t>l’innovation, la créativité, l’originalité, la qualité et la durabilité</w:t>
      </w:r>
      <w:r w:rsidRPr="004763BE">
        <w:rPr>
          <w:rFonts w:ascii="Times New Roman" w:eastAsia="Times New Roman" w:hAnsi="Times New Roman" w:cs="Times New Roman"/>
          <w:kern w:val="0"/>
          <w:sz w:val="24"/>
          <w:szCs w:val="24"/>
          <w:lang w:eastAsia="fr-BE"/>
          <w14:ligatures w14:val="none"/>
        </w:rPr>
        <w:t>, autant de critères qui permettent aux consommateurs de mieux s’orienter dans un marché particulièrement riche.</w:t>
      </w:r>
    </w:p>
    <w:p w14:paraId="1518EE47" w14:textId="77777777" w:rsidR="004763BE" w:rsidRPr="004763BE" w:rsidRDefault="004763BE" w:rsidP="00A00444">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fr-BE"/>
          <w14:ligatures w14:val="none"/>
        </w:rPr>
      </w:pPr>
      <w:r w:rsidRPr="004763BE">
        <w:rPr>
          <w:rFonts w:ascii="Times New Roman" w:eastAsia="Times New Roman" w:hAnsi="Times New Roman" w:cs="Times New Roman"/>
          <w:b/>
          <w:bCs/>
          <w:kern w:val="0"/>
          <w:sz w:val="36"/>
          <w:szCs w:val="36"/>
          <w:lang w:eastAsia="fr-BE"/>
          <w14:ligatures w14:val="none"/>
        </w:rPr>
        <w:t>13 produits distingués parmi 56 candidats</w:t>
      </w:r>
    </w:p>
    <w:p w14:paraId="7879D8A8" w14:textId="77777777" w:rsidR="004763BE" w:rsidRPr="004763BE" w:rsidRDefault="004763BE" w:rsidP="00A00444">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Cette année, </w:t>
      </w:r>
      <w:r w:rsidRPr="004763BE">
        <w:rPr>
          <w:rFonts w:ascii="Times New Roman" w:eastAsia="Times New Roman" w:hAnsi="Times New Roman" w:cs="Times New Roman"/>
          <w:b/>
          <w:bCs/>
          <w:kern w:val="0"/>
          <w:sz w:val="24"/>
          <w:szCs w:val="24"/>
          <w:lang w:eastAsia="fr-BE"/>
          <w14:ligatures w14:val="none"/>
        </w:rPr>
        <w:t>56 jeux et jouets répartis dans 13 catégories</w:t>
      </w:r>
      <w:r w:rsidRPr="004763BE">
        <w:rPr>
          <w:rFonts w:ascii="Times New Roman" w:eastAsia="Times New Roman" w:hAnsi="Times New Roman" w:cs="Times New Roman"/>
          <w:kern w:val="0"/>
          <w:sz w:val="24"/>
          <w:szCs w:val="24"/>
          <w:lang w:eastAsia="fr-BE"/>
          <w14:ligatures w14:val="none"/>
        </w:rPr>
        <w:t xml:space="preserve"> étaient en compétition pour décrocher le label </w:t>
      </w:r>
      <w:r w:rsidRPr="004763BE">
        <w:rPr>
          <w:rFonts w:ascii="Times New Roman" w:eastAsia="Times New Roman" w:hAnsi="Times New Roman" w:cs="Times New Roman"/>
          <w:i/>
          <w:iCs/>
          <w:kern w:val="0"/>
          <w:sz w:val="24"/>
          <w:szCs w:val="24"/>
          <w:lang w:eastAsia="fr-BE"/>
          <w14:ligatures w14:val="none"/>
        </w:rPr>
        <w:t xml:space="preserve">Toys &amp; Games of the </w:t>
      </w:r>
      <w:proofErr w:type="spellStart"/>
      <w:r w:rsidRPr="004763BE">
        <w:rPr>
          <w:rFonts w:ascii="Times New Roman" w:eastAsia="Times New Roman" w:hAnsi="Times New Roman" w:cs="Times New Roman"/>
          <w:i/>
          <w:iCs/>
          <w:kern w:val="0"/>
          <w:sz w:val="24"/>
          <w:szCs w:val="24"/>
          <w:lang w:eastAsia="fr-BE"/>
          <w14:ligatures w14:val="none"/>
        </w:rPr>
        <w:t>Year</w:t>
      </w:r>
      <w:proofErr w:type="spellEnd"/>
      <w:r w:rsidRPr="004763BE">
        <w:rPr>
          <w:rFonts w:ascii="Times New Roman" w:eastAsia="Times New Roman" w:hAnsi="Times New Roman" w:cs="Times New Roman"/>
          <w:kern w:val="0"/>
          <w:sz w:val="24"/>
          <w:szCs w:val="24"/>
          <w:lang w:eastAsia="fr-BE"/>
          <w14:ligatures w14:val="none"/>
        </w:rPr>
        <w:t>.</w:t>
      </w:r>
    </w:p>
    <w:p w14:paraId="75798E14" w14:textId="77777777" w:rsidR="004763BE" w:rsidRPr="004763BE" w:rsidRDefault="004763BE" w:rsidP="00E75E03">
      <w:pPr>
        <w:spacing w:after="0"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Tous les participants ont eu l’occasion de présenter, expliquer et démontrer leur produit devant deux jurys aux expertises complémentaires.</w:t>
      </w:r>
    </w:p>
    <w:p w14:paraId="534C8894" w14:textId="77777777" w:rsidR="004763BE" w:rsidRPr="004763BE" w:rsidRDefault="004763BE" w:rsidP="00E75E03">
      <w:pPr>
        <w:spacing w:after="0"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Le premier jury, composé de </w:t>
      </w:r>
      <w:r w:rsidRPr="004763BE">
        <w:rPr>
          <w:rFonts w:ascii="Times New Roman" w:eastAsia="Times New Roman" w:hAnsi="Times New Roman" w:cs="Times New Roman"/>
          <w:b/>
          <w:bCs/>
          <w:kern w:val="0"/>
          <w:sz w:val="24"/>
          <w:szCs w:val="24"/>
          <w:lang w:eastAsia="fr-BE"/>
          <w14:ligatures w14:val="none"/>
        </w:rPr>
        <w:t>19 détaillants et acheteurs de grandes enseignes spécialisées dans le jeu et le jouet</w:t>
      </w:r>
      <w:r w:rsidRPr="004763BE">
        <w:rPr>
          <w:rFonts w:ascii="Times New Roman" w:eastAsia="Times New Roman" w:hAnsi="Times New Roman" w:cs="Times New Roman"/>
          <w:kern w:val="0"/>
          <w:sz w:val="24"/>
          <w:szCs w:val="24"/>
          <w:lang w:eastAsia="fr-BE"/>
          <w14:ligatures w14:val="none"/>
        </w:rPr>
        <w:t>, a évalué l’ensemble des produits en compétition.</w:t>
      </w:r>
    </w:p>
    <w:p w14:paraId="3A208496" w14:textId="77777777" w:rsidR="004763BE" w:rsidRPr="004763BE" w:rsidRDefault="004763BE" w:rsidP="00E75E03">
      <w:pPr>
        <w:spacing w:after="0"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Les deux produits arrivés en tête de chaque catégorie ont ensuite été soumis à un second jury réunissant </w:t>
      </w:r>
      <w:r w:rsidRPr="004763BE">
        <w:rPr>
          <w:rFonts w:ascii="Times New Roman" w:eastAsia="Times New Roman" w:hAnsi="Times New Roman" w:cs="Times New Roman"/>
          <w:b/>
          <w:bCs/>
          <w:kern w:val="0"/>
          <w:sz w:val="24"/>
          <w:szCs w:val="24"/>
          <w:lang w:eastAsia="fr-BE"/>
          <w14:ligatures w14:val="none"/>
        </w:rPr>
        <w:t>journalistes, pédagogues et représentants de ludothèques</w:t>
      </w:r>
      <w:r w:rsidRPr="004763BE">
        <w:rPr>
          <w:rFonts w:ascii="Times New Roman" w:eastAsia="Times New Roman" w:hAnsi="Times New Roman" w:cs="Times New Roman"/>
          <w:kern w:val="0"/>
          <w:sz w:val="24"/>
          <w:szCs w:val="24"/>
          <w:lang w:eastAsia="fr-BE"/>
          <w14:ligatures w14:val="none"/>
        </w:rPr>
        <w:t>.</w:t>
      </w:r>
    </w:p>
    <w:p w14:paraId="0C8B3AC6" w14:textId="77777777" w:rsidR="004763BE" w:rsidRPr="004763BE" w:rsidRDefault="004763BE" w:rsidP="00E75E03">
      <w:pPr>
        <w:spacing w:after="0"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C’est la moyenne des résultats des deux jurys qui a permis de désigner les </w:t>
      </w:r>
      <w:r w:rsidRPr="004763BE">
        <w:rPr>
          <w:rFonts w:ascii="Times New Roman" w:eastAsia="Times New Roman" w:hAnsi="Times New Roman" w:cs="Times New Roman"/>
          <w:b/>
          <w:bCs/>
          <w:kern w:val="0"/>
          <w:sz w:val="24"/>
          <w:szCs w:val="24"/>
          <w:lang w:eastAsia="fr-BE"/>
          <w14:ligatures w14:val="none"/>
        </w:rPr>
        <w:t>13 lauréats 2026</w:t>
      </w:r>
      <w:r w:rsidRPr="004763BE">
        <w:rPr>
          <w:rFonts w:ascii="Times New Roman" w:eastAsia="Times New Roman" w:hAnsi="Times New Roman" w:cs="Times New Roman"/>
          <w:kern w:val="0"/>
          <w:sz w:val="24"/>
          <w:szCs w:val="24"/>
          <w:lang w:eastAsia="fr-BE"/>
          <w14:ligatures w14:val="none"/>
        </w:rPr>
        <w:t>.</w:t>
      </w:r>
    </w:p>
    <w:p w14:paraId="545A6DF5" w14:textId="77777777" w:rsidR="004763BE" w:rsidRPr="004763BE" w:rsidRDefault="004763BE" w:rsidP="00A00444">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fr-BE"/>
          <w14:ligatures w14:val="none"/>
        </w:rPr>
      </w:pPr>
      <w:r w:rsidRPr="004763BE">
        <w:rPr>
          <w:rFonts w:ascii="Times New Roman" w:eastAsia="Times New Roman" w:hAnsi="Times New Roman" w:cs="Times New Roman"/>
          <w:b/>
          <w:bCs/>
          <w:kern w:val="0"/>
          <w:sz w:val="27"/>
          <w:szCs w:val="27"/>
          <w:lang w:eastAsia="fr-BE"/>
          <w14:ligatures w14:val="none"/>
        </w:rPr>
        <w:t>Une double expertise pour une sélection exigeante</w:t>
      </w:r>
    </w:p>
    <w:p w14:paraId="2C393A67" w14:textId="77777777" w:rsidR="004763BE" w:rsidRPr="004763BE" w:rsidRDefault="004763BE" w:rsidP="00A00444">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Cette méthode permet de croiser deux regards essentiels : celui des </w:t>
      </w:r>
      <w:r w:rsidRPr="004763BE">
        <w:rPr>
          <w:rFonts w:ascii="Times New Roman" w:eastAsia="Times New Roman" w:hAnsi="Times New Roman" w:cs="Times New Roman"/>
          <w:b/>
          <w:bCs/>
          <w:kern w:val="0"/>
          <w:sz w:val="24"/>
          <w:szCs w:val="24"/>
          <w:lang w:eastAsia="fr-BE"/>
          <w14:ligatures w14:val="none"/>
        </w:rPr>
        <w:t>professionnels de la distribution</w:t>
      </w:r>
      <w:r w:rsidRPr="004763BE">
        <w:rPr>
          <w:rFonts w:ascii="Times New Roman" w:eastAsia="Times New Roman" w:hAnsi="Times New Roman" w:cs="Times New Roman"/>
          <w:kern w:val="0"/>
          <w:sz w:val="24"/>
          <w:szCs w:val="24"/>
          <w:lang w:eastAsia="fr-BE"/>
          <w14:ligatures w14:val="none"/>
        </w:rPr>
        <w:t xml:space="preserve">, qui connaissent les attentes du marché et des consommateurs, et celui de professionnels issus des </w:t>
      </w:r>
      <w:r w:rsidRPr="004763BE">
        <w:rPr>
          <w:rFonts w:ascii="Times New Roman" w:eastAsia="Times New Roman" w:hAnsi="Times New Roman" w:cs="Times New Roman"/>
          <w:b/>
          <w:bCs/>
          <w:kern w:val="0"/>
          <w:sz w:val="24"/>
          <w:szCs w:val="24"/>
          <w:lang w:eastAsia="fr-BE"/>
          <w14:ligatures w14:val="none"/>
        </w:rPr>
        <w:t>médias, de l’éducation et de l’univers du jeu</w:t>
      </w:r>
      <w:r w:rsidRPr="004763BE">
        <w:rPr>
          <w:rFonts w:ascii="Times New Roman" w:eastAsia="Times New Roman" w:hAnsi="Times New Roman" w:cs="Times New Roman"/>
          <w:kern w:val="0"/>
          <w:sz w:val="24"/>
          <w:szCs w:val="24"/>
          <w:lang w:eastAsia="fr-BE"/>
          <w14:ligatures w14:val="none"/>
        </w:rPr>
        <w:t>.</w:t>
      </w:r>
    </w:p>
    <w:p w14:paraId="2A825890" w14:textId="77777777" w:rsidR="004763BE" w:rsidRPr="004763BE" w:rsidRDefault="004763BE" w:rsidP="00A00444">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Le résultat ? Une sélection qui entend distinguer des produits à la fois attractifs, créatifs, innovants et adaptés aux attentes actuelles des familles.</w:t>
      </w:r>
    </w:p>
    <w:p w14:paraId="1F5DE0F4" w14:textId="77777777" w:rsidR="00D00D5E" w:rsidRDefault="00D00D5E" w:rsidP="00A00444">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fr-BE"/>
          <w14:ligatures w14:val="none"/>
        </w:rPr>
      </w:pPr>
    </w:p>
    <w:p w14:paraId="5DFE03B8" w14:textId="77777777" w:rsidR="00D00D5E" w:rsidRDefault="00D00D5E" w:rsidP="00A00444">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fr-BE"/>
          <w14:ligatures w14:val="none"/>
        </w:rPr>
      </w:pPr>
    </w:p>
    <w:p w14:paraId="658C494D" w14:textId="6F8BB725" w:rsidR="004763BE" w:rsidRPr="004763BE" w:rsidRDefault="004763BE" w:rsidP="00A00444">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fr-BE"/>
          <w14:ligatures w14:val="none"/>
        </w:rPr>
      </w:pPr>
      <w:r w:rsidRPr="004763BE">
        <w:rPr>
          <w:rFonts w:ascii="Times New Roman" w:eastAsia="Times New Roman" w:hAnsi="Times New Roman" w:cs="Times New Roman"/>
          <w:b/>
          <w:bCs/>
          <w:kern w:val="0"/>
          <w:sz w:val="36"/>
          <w:szCs w:val="36"/>
          <w:lang w:eastAsia="fr-BE"/>
          <w14:ligatures w14:val="none"/>
        </w:rPr>
        <w:t>Et cette année encore, le public a eu son mot à dire !</w:t>
      </w:r>
    </w:p>
    <w:p w14:paraId="51E509A1" w14:textId="77777777" w:rsidR="004763BE" w:rsidRPr="004763BE" w:rsidRDefault="004763BE" w:rsidP="00E75E03">
      <w:pPr>
        <w:spacing w:after="0"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Après le succès rencontré en 2025, le </w:t>
      </w:r>
      <w:r w:rsidRPr="004763BE">
        <w:rPr>
          <w:rFonts w:ascii="Times New Roman" w:eastAsia="Times New Roman" w:hAnsi="Times New Roman" w:cs="Times New Roman"/>
          <w:b/>
          <w:bCs/>
          <w:kern w:val="0"/>
          <w:sz w:val="24"/>
          <w:szCs w:val="24"/>
          <w:lang w:eastAsia="fr-BE"/>
          <w14:ligatures w14:val="none"/>
        </w:rPr>
        <w:t>Vote du Public</w:t>
      </w:r>
      <w:r w:rsidRPr="004763BE">
        <w:rPr>
          <w:rFonts w:ascii="Times New Roman" w:eastAsia="Times New Roman" w:hAnsi="Times New Roman" w:cs="Times New Roman"/>
          <w:kern w:val="0"/>
          <w:sz w:val="24"/>
          <w:szCs w:val="24"/>
          <w:lang w:eastAsia="fr-BE"/>
          <w14:ligatures w14:val="none"/>
        </w:rPr>
        <w:t xml:space="preserve"> a été reconduit.</w:t>
      </w:r>
    </w:p>
    <w:p w14:paraId="5AAF4C97" w14:textId="77777777" w:rsidR="004763BE" w:rsidRPr="004763BE" w:rsidRDefault="004763BE" w:rsidP="00E75E03">
      <w:pPr>
        <w:spacing w:after="0"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Les consommateurs ont été invités à départager les </w:t>
      </w:r>
      <w:r w:rsidRPr="004763BE">
        <w:rPr>
          <w:rFonts w:ascii="Times New Roman" w:eastAsia="Times New Roman" w:hAnsi="Times New Roman" w:cs="Times New Roman"/>
          <w:b/>
          <w:bCs/>
          <w:kern w:val="0"/>
          <w:sz w:val="24"/>
          <w:szCs w:val="24"/>
          <w:lang w:eastAsia="fr-BE"/>
          <w14:ligatures w14:val="none"/>
        </w:rPr>
        <w:t>26 finalistes</w:t>
      </w:r>
      <w:r w:rsidRPr="004763BE">
        <w:rPr>
          <w:rFonts w:ascii="Times New Roman" w:eastAsia="Times New Roman" w:hAnsi="Times New Roman" w:cs="Times New Roman"/>
          <w:kern w:val="0"/>
          <w:sz w:val="24"/>
          <w:szCs w:val="24"/>
          <w:lang w:eastAsia="fr-BE"/>
          <w14:ligatures w14:val="none"/>
        </w:rPr>
        <w:t>, soit les deux meilleurs produits de chacune des 13 catégories.</w:t>
      </w:r>
    </w:p>
    <w:p w14:paraId="6F128C21" w14:textId="0CA1F039" w:rsidR="004763BE" w:rsidRDefault="004763BE" w:rsidP="00E75E03">
      <w:pPr>
        <w:spacing w:after="0"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Deux votes leur étaient proposés : l’un pour leur </w:t>
      </w:r>
      <w:r w:rsidRPr="004763BE">
        <w:rPr>
          <w:rFonts w:ascii="Times New Roman" w:eastAsia="Times New Roman" w:hAnsi="Times New Roman" w:cs="Times New Roman"/>
          <w:b/>
          <w:bCs/>
          <w:kern w:val="0"/>
          <w:sz w:val="24"/>
          <w:szCs w:val="24"/>
          <w:lang w:eastAsia="fr-BE"/>
          <w14:ligatures w14:val="none"/>
        </w:rPr>
        <w:t>jeu préféré</w:t>
      </w:r>
      <w:r w:rsidRPr="004763BE">
        <w:rPr>
          <w:rFonts w:ascii="Times New Roman" w:eastAsia="Times New Roman" w:hAnsi="Times New Roman" w:cs="Times New Roman"/>
          <w:kern w:val="0"/>
          <w:sz w:val="24"/>
          <w:szCs w:val="24"/>
          <w:lang w:eastAsia="fr-BE"/>
          <w14:ligatures w14:val="none"/>
        </w:rPr>
        <w:t xml:space="preserve">, parmi les cinq catégories consacrées au jeu, et l’autre pour leur </w:t>
      </w:r>
      <w:r w:rsidRPr="004763BE">
        <w:rPr>
          <w:rFonts w:ascii="Times New Roman" w:eastAsia="Times New Roman" w:hAnsi="Times New Roman" w:cs="Times New Roman"/>
          <w:b/>
          <w:bCs/>
          <w:kern w:val="0"/>
          <w:sz w:val="24"/>
          <w:szCs w:val="24"/>
          <w:lang w:eastAsia="fr-BE"/>
          <w14:ligatures w14:val="none"/>
        </w:rPr>
        <w:t>jouet préféré</w:t>
      </w:r>
      <w:r w:rsidRPr="004763BE">
        <w:rPr>
          <w:rFonts w:ascii="Times New Roman" w:eastAsia="Times New Roman" w:hAnsi="Times New Roman" w:cs="Times New Roman"/>
          <w:kern w:val="0"/>
          <w:sz w:val="24"/>
          <w:szCs w:val="24"/>
          <w:lang w:eastAsia="fr-BE"/>
          <w14:ligatures w14:val="none"/>
        </w:rPr>
        <w:t>, parmi les huit catégories consacrées au jouet.</w:t>
      </w:r>
      <w:r w:rsidR="00E75E03">
        <w:rPr>
          <w:rFonts w:ascii="Times New Roman" w:eastAsia="Times New Roman" w:hAnsi="Times New Roman" w:cs="Times New Roman"/>
          <w:kern w:val="0"/>
          <w:sz w:val="24"/>
          <w:szCs w:val="24"/>
          <w:lang w:eastAsia="fr-BE"/>
          <w14:ligatures w14:val="none"/>
        </w:rPr>
        <w:t xml:space="preserve"> </w:t>
      </w:r>
      <w:r w:rsidRPr="004763BE">
        <w:rPr>
          <w:rFonts w:ascii="Times New Roman" w:eastAsia="Times New Roman" w:hAnsi="Times New Roman" w:cs="Times New Roman"/>
          <w:kern w:val="0"/>
          <w:sz w:val="24"/>
          <w:szCs w:val="24"/>
          <w:lang w:eastAsia="fr-BE"/>
          <w14:ligatures w14:val="none"/>
        </w:rPr>
        <w:t xml:space="preserve">Du </w:t>
      </w:r>
      <w:r w:rsidRPr="004763BE">
        <w:rPr>
          <w:rFonts w:ascii="Times New Roman" w:eastAsia="Times New Roman" w:hAnsi="Times New Roman" w:cs="Times New Roman"/>
          <w:b/>
          <w:bCs/>
          <w:kern w:val="0"/>
          <w:sz w:val="24"/>
          <w:szCs w:val="24"/>
          <w:lang w:eastAsia="fr-BE"/>
          <w14:ligatures w14:val="none"/>
        </w:rPr>
        <w:t>26 août au 30 septembre</w:t>
      </w:r>
      <w:r w:rsidRPr="004763BE">
        <w:rPr>
          <w:rFonts w:ascii="Times New Roman" w:eastAsia="Times New Roman" w:hAnsi="Times New Roman" w:cs="Times New Roman"/>
          <w:kern w:val="0"/>
          <w:sz w:val="24"/>
          <w:szCs w:val="24"/>
          <w:lang w:eastAsia="fr-BE"/>
          <w14:ligatures w14:val="none"/>
        </w:rPr>
        <w:t xml:space="preserve">, près de </w:t>
      </w:r>
      <w:r w:rsidRPr="004763BE">
        <w:rPr>
          <w:rFonts w:ascii="Times New Roman" w:eastAsia="Times New Roman" w:hAnsi="Times New Roman" w:cs="Times New Roman"/>
          <w:b/>
          <w:bCs/>
          <w:kern w:val="0"/>
          <w:sz w:val="24"/>
          <w:szCs w:val="24"/>
          <w:lang w:eastAsia="fr-BE"/>
          <w14:ligatures w14:val="none"/>
        </w:rPr>
        <w:t>2.500 consommateurs ont participé</w:t>
      </w:r>
      <w:r w:rsidRPr="004763BE">
        <w:rPr>
          <w:rFonts w:ascii="Times New Roman" w:eastAsia="Times New Roman" w:hAnsi="Times New Roman" w:cs="Times New Roman"/>
          <w:kern w:val="0"/>
          <w:sz w:val="24"/>
          <w:szCs w:val="24"/>
          <w:lang w:eastAsia="fr-BE"/>
          <w14:ligatures w14:val="none"/>
        </w:rPr>
        <w:t xml:space="preserve"> à cette grande consultation.</w:t>
      </w:r>
      <w:r w:rsidR="00E75E03">
        <w:rPr>
          <w:rFonts w:ascii="Times New Roman" w:eastAsia="Times New Roman" w:hAnsi="Times New Roman" w:cs="Times New Roman"/>
          <w:kern w:val="0"/>
          <w:sz w:val="24"/>
          <w:szCs w:val="24"/>
          <w:lang w:eastAsia="fr-BE"/>
          <w14:ligatures w14:val="none"/>
        </w:rPr>
        <w:t xml:space="preserve"> </w:t>
      </w:r>
      <w:r w:rsidRPr="004763BE">
        <w:rPr>
          <w:rFonts w:ascii="Times New Roman" w:eastAsia="Times New Roman" w:hAnsi="Times New Roman" w:cs="Times New Roman"/>
          <w:kern w:val="0"/>
          <w:sz w:val="24"/>
          <w:szCs w:val="24"/>
          <w:lang w:eastAsia="fr-BE"/>
          <w14:ligatures w14:val="none"/>
        </w:rPr>
        <w:t xml:space="preserve">Le public a ainsi contribué à désigner </w:t>
      </w:r>
      <w:r w:rsidRPr="004763BE">
        <w:rPr>
          <w:rFonts w:ascii="Times New Roman" w:eastAsia="Times New Roman" w:hAnsi="Times New Roman" w:cs="Times New Roman"/>
          <w:b/>
          <w:bCs/>
          <w:kern w:val="0"/>
          <w:sz w:val="24"/>
          <w:szCs w:val="24"/>
          <w:lang w:eastAsia="fr-BE"/>
          <w14:ligatures w14:val="none"/>
        </w:rPr>
        <w:t>deux Prix du Public 2026</w:t>
      </w:r>
      <w:r w:rsidRPr="004763BE">
        <w:rPr>
          <w:rFonts w:ascii="Times New Roman" w:eastAsia="Times New Roman" w:hAnsi="Times New Roman" w:cs="Times New Roman"/>
          <w:kern w:val="0"/>
          <w:sz w:val="24"/>
          <w:szCs w:val="24"/>
          <w:lang w:eastAsia="fr-BE"/>
          <w14:ligatures w14:val="none"/>
        </w:rPr>
        <w:t>, l’un dans la catégorie Jeu et l’autre dans la catégorie Jouet.</w:t>
      </w:r>
    </w:p>
    <w:p w14:paraId="3596B697" w14:textId="77777777" w:rsidR="004763BE" w:rsidRPr="004763BE" w:rsidRDefault="004763BE" w:rsidP="00A00444">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Et parce que participer doit aussi pouvoir être récompensé, un tirage au sort permettra à </w:t>
      </w:r>
      <w:r w:rsidRPr="004763BE">
        <w:rPr>
          <w:rFonts w:ascii="Times New Roman" w:eastAsia="Times New Roman" w:hAnsi="Times New Roman" w:cs="Times New Roman"/>
          <w:b/>
          <w:bCs/>
          <w:kern w:val="0"/>
          <w:sz w:val="24"/>
          <w:szCs w:val="24"/>
          <w:lang w:eastAsia="fr-BE"/>
          <w14:ligatures w14:val="none"/>
        </w:rPr>
        <w:t>10 participants de remporter l’un des produits primés</w:t>
      </w:r>
      <w:r w:rsidRPr="004763BE">
        <w:rPr>
          <w:rFonts w:ascii="Times New Roman" w:eastAsia="Times New Roman" w:hAnsi="Times New Roman" w:cs="Times New Roman"/>
          <w:kern w:val="0"/>
          <w:sz w:val="24"/>
          <w:szCs w:val="24"/>
          <w:lang w:eastAsia="fr-BE"/>
          <w14:ligatures w14:val="none"/>
        </w:rPr>
        <w:t xml:space="preserve">, tandis qu’un super gagnant remportera </w:t>
      </w:r>
      <w:r w:rsidRPr="004763BE">
        <w:rPr>
          <w:rFonts w:ascii="Times New Roman" w:eastAsia="Times New Roman" w:hAnsi="Times New Roman" w:cs="Times New Roman"/>
          <w:b/>
          <w:bCs/>
          <w:kern w:val="0"/>
          <w:sz w:val="24"/>
          <w:szCs w:val="24"/>
          <w:lang w:eastAsia="fr-BE"/>
          <w14:ligatures w14:val="none"/>
        </w:rPr>
        <w:t>l’ensemble des 13 lauréats 2026</w:t>
      </w:r>
      <w:r w:rsidRPr="004763BE">
        <w:rPr>
          <w:rFonts w:ascii="Times New Roman" w:eastAsia="Times New Roman" w:hAnsi="Times New Roman" w:cs="Times New Roman"/>
          <w:kern w:val="0"/>
          <w:sz w:val="24"/>
          <w:szCs w:val="24"/>
          <w:lang w:eastAsia="fr-BE"/>
          <w14:ligatures w14:val="none"/>
        </w:rPr>
        <w:t>.</w:t>
      </w:r>
    </w:p>
    <w:p w14:paraId="71E78835" w14:textId="77777777" w:rsidR="004763BE" w:rsidRPr="004763BE" w:rsidRDefault="004763BE" w:rsidP="00A00444">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fr-BE"/>
          <w14:ligatures w14:val="none"/>
        </w:rPr>
      </w:pPr>
      <w:r w:rsidRPr="004763BE">
        <w:rPr>
          <w:rFonts w:ascii="Times New Roman" w:eastAsia="Times New Roman" w:hAnsi="Times New Roman" w:cs="Times New Roman"/>
          <w:b/>
          <w:bCs/>
          <w:kern w:val="0"/>
          <w:sz w:val="36"/>
          <w:szCs w:val="36"/>
          <w:lang w:eastAsia="fr-BE"/>
          <w14:ligatures w14:val="none"/>
        </w:rPr>
        <w:t>Un label officiel, indépendant et non commercial</w:t>
      </w:r>
    </w:p>
    <w:p w14:paraId="5A6152C9" w14:textId="77777777" w:rsidR="004763BE" w:rsidRPr="004763BE" w:rsidRDefault="004763BE" w:rsidP="00A00444">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Créé par la </w:t>
      </w:r>
      <w:r w:rsidRPr="004763BE">
        <w:rPr>
          <w:rFonts w:ascii="Times New Roman" w:eastAsia="Times New Roman" w:hAnsi="Times New Roman" w:cs="Times New Roman"/>
          <w:b/>
          <w:bCs/>
          <w:kern w:val="0"/>
          <w:sz w:val="24"/>
          <w:szCs w:val="24"/>
          <w:lang w:eastAsia="fr-BE"/>
          <w14:ligatures w14:val="none"/>
        </w:rPr>
        <w:t>Fédération Belge du Jouet</w:t>
      </w:r>
      <w:r w:rsidRPr="004763BE">
        <w:rPr>
          <w:rFonts w:ascii="Times New Roman" w:eastAsia="Times New Roman" w:hAnsi="Times New Roman" w:cs="Times New Roman"/>
          <w:kern w:val="0"/>
          <w:sz w:val="24"/>
          <w:szCs w:val="24"/>
          <w:lang w:eastAsia="fr-BE"/>
          <w14:ligatures w14:val="none"/>
        </w:rPr>
        <w:t xml:space="preserve">, </w:t>
      </w:r>
      <w:r w:rsidRPr="004763BE">
        <w:rPr>
          <w:rFonts w:ascii="Times New Roman" w:eastAsia="Times New Roman" w:hAnsi="Times New Roman" w:cs="Times New Roman"/>
          <w:i/>
          <w:iCs/>
          <w:kern w:val="0"/>
          <w:sz w:val="24"/>
          <w:szCs w:val="24"/>
          <w:lang w:eastAsia="fr-BE"/>
          <w14:ligatures w14:val="none"/>
        </w:rPr>
        <w:t xml:space="preserve">Toys &amp; Games of the </w:t>
      </w:r>
      <w:proofErr w:type="spellStart"/>
      <w:r w:rsidRPr="004763BE">
        <w:rPr>
          <w:rFonts w:ascii="Times New Roman" w:eastAsia="Times New Roman" w:hAnsi="Times New Roman" w:cs="Times New Roman"/>
          <w:i/>
          <w:iCs/>
          <w:kern w:val="0"/>
          <w:sz w:val="24"/>
          <w:szCs w:val="24"/>
          <w:lang w:eastAsia="fr-BE"/>
          <w14:ligatures w14:val="none"/>
        </w:rPr>
        <w:t>Year</w:t>
      </w:r>
      <w:proofErr w:type="spellEnd"/>
      <w:r w:rsidRPr="004763BE">
        <w:rPr>
          <w:rFonts w:ascii="Times New Roman" w:eastAsia="Times New Roman" w:hAnsi="Times New Roman" w:cs="Times New Roman"/>
          <w:kern w:val="0"/>
          <w:sz w:val="24"/>
          <w:szCs w:val="24"/>
          <w:lang w:eastAsia="fr-BE"/>
          <w14:ligatures w14:val="none"/>
        </w:rPr>
        <w:t xml:space="preserve"> est une distinction officielle et non commerciale destinée à valoriser les fabricants, importateurs et agents qui proposent des jeux et jouets particulièrement remarquables.</w:t>
      </w:r>
    </w:p>
    <w:p w14:paraId="62B1DAD5" w14:textId="77777777" w:rsidR="004763BE" w:rsidRPr="004763BE" w:rsidRDefault="004763BE" w:rsidP="00A00444">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La sélection prend notamment en considération la </w:t>
      </w:r>
      <w:r w:rsidRPr="004763BE">
        <w:rPr>
          <w:rFonts w:ascii="Times New Roman" w:eastAsia="Times New Roman" w:hAnsi="Times New Roman" w:cs="Times New Roman"/>
          <w:b/>
          <w:bCs/>
          <w:kern w:val="0"/>
          <w:sz w:val="24"/>
          <w:szCs w:val="24"/>
          <w:lang w:eastAsia="fr-BE"/>
          <w14:ligatures w14:val="none"/>
        </w:rPr>
        <w:t>qualité du développement, l’originalité, la créativité, l’innovation ainsi que le respect des normes européennes en matière de sécurité et de durabilité</w:t>
      </w:r>
      <w:r w:rsidRPr="004763BE">
        <w:rPr>
          <w:rFonts w:ascii="Times New Roman" w:eastAsia="Times New Roman" w:hAnsi="Times New Roman" w:cs="Times New Roman"/>
          <w:kern w:val="0"/>
          <w:sz w:val="24"/>
          <w:szCs w:val="24"/>
          <w:lang w:eastAsia="fr-BE"/>
          <w14:ligatures w14:val="none"/>
        </w:rPr>
        <w:t>.</w:t>
      </w:r>
    </w:p>
    <w:p w14:paraId="5C251A35" w14:textId="77777777" w:rsidR="004763BE" w:rsidRPr="004763BE" w:rsidRDefault="004763BE" w:rsidP="00A00444">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Pour le consommateur, le label constitue un </w:t>
      </w:r>
      <w:r w:rsidRPr="004763BE">
        <w:rPr>
          <w:rFonts w:ascii="Times New Roman" w:eastAsia="Times New Roman" w:hAnsi="Times New Roman" w:cs="Times New Roman"/>
          <w:b/>
          <w:bCs/>
          <w:kern w:val="0"/>
          <w:sz w:val="24"/>
          <w:szCs w:val="24"/>
          <w:lang w:eastAsia="fr-BE"/>
          <w14:ligatures w14:val="none"/>
        </w:rPr>
        <w:t>repère simple et identifiable</w:t>
      </w:r>
      <w:r w:rsidRPr="004763BE">
        <w:rPr>
          <w:rFonts w:ascii="Times New Roman" w:eastAsia="Times New Roman" w:hAnsi="Times New Roman" w:cs="Times New Roman"/>
          <w:kern w:val="0"/>
          <w:sz w:val="24"/>
          <w:szCs w:val="24"/>
          <w:lang w:eastAsia="fr-BE"/>
          <w14:ligatures w14:val="none"/>
        </w:rPr>
        <w:t xml:space="preserve"> au moment de choisir un jeu ou un jouet.</w:t>
      </w:r>
    </w:p>
    <w:p w14:paraId="166B54A0" w14:textId="77777777" w:rsidR="004763BE" w:rsidRPr="004763BE" w:rsidRDefault="004763BE" w:rsidP="00A00444">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fr-BE"/>
          <w14:ligatures w14:val="none"/>
        </w:rPr>
      </w:pPr>
      <w:r w:rsidRPr="004763BE">
        <w:rPr>
          <w:rFonts w:ascii="Times New Roman" w:eastAsia="Times New Roman" w:hAnsi="Times New Roman" w:cs="Times New Roman"/>
          <w:b/>
          <w:bCs/>
          <w:kern w:val="0"/>
          <w:sz w:val="36"/>
          <w:szCs w:val="36"/>
          <w:lang w:eastAsia="fr-BE"/>
          <w14:ligatures w14:val="none"/>
        </w:rPr>
        <w:t>Une référence pour les professionnels comme pour les consommateurs</w:t>
      </w:r>
    </w:p>
    <w:p w14:paraId="2E9A2AC9" w14:textId="77777777" w:rsidR="004763BE" w:rsidRPr="004763BE" w:rsidRDefault="004763BE" w:rsidP="00A00444">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Au fil de ses 27 éditions, </w:t>
      </w:r>
      <w:r w:rsidRPr="004763BE">
        <w:rPr>
          <w:rFonts w:ascii="Times New Roman" w:eastAsia="Times New Roman" w:hAnsi="Times New Roman" w:cs="Times New Roman"/>
          <w:i/>
          <w:iCs/>
          <w:kern w:val="0"/>
          <w:sz w:val="24"/>
          <w:szCs w:val="24"/>
          <w:lang w:eastAsia="fr-BE"/>
          <w14:ligatures w14:val="none"/>
        </w:rPr>
        <w:t xml:space="preserve">Toys &amp; Games of the </w:t>
      </w:r>
      <w:proofErr w:type="spellStart"/>
      <w:r w:rsidRPr="004763BE">
        <w:rPr>
          <w:rFonts w:ascii="Times New Roman" w:eastAsia="Times New Roman" w:hAnsi="Times New Roman" w:cs="Times New Roman"/>
          <w:i/>
          <w:iCs/>
          <w:kern w:val="0"/>
          <w:sz w:val="24"/>
          <w:szCs w:val="24"/>
          <w:lang w:eastAsia="fr-BE"/>
          <w14:ligatures w14:val="none"/>
        </w:rPr>
        <w:t>Year</w:t>
      </w:r>
      <w:proofErr w:type="spellEnd"/>
      <w:r w:rsidRPr="004763BE">
        <w:rPr>
          <w:rFonts w:ascii="Times New Roman" w:eastAsia="Times New Roman" w:hAnsi="Times New Roman" w:cs="Times New Roman"/>
          <w:kern w:val="0"/>
          <w:sz w:val="24"/>
          <w:szCs w:val="24"/>
          <w:lang w:eastAsia="fr-BE"/>
          <w14:ligatures w14:val="none"/>
        </w:rPr>
        <w:t xml:space="preserve"> s’est imposé comme </w:t>
      </w:r>
      <w:r w:rsidRPr="004763BE">
        <w:rPr>
          <w:rFonts w:ascii="Times New Roman" w:eastAsia="Times New Roman" w:hAnsi="Times New Roman" w:cs="Times New Roman"/>
          <w:b/>
          <w:bCs/>
          <w:kern w:val="0"/>
          <w:sz w:val="24"/>
          <w:szCs w:val="24"/>
          <w:lang w:eastAsia="fr-BE"/>
          <w14:ligatures w14:val="none"/>
        </w:rPr>
        <w:t>un rendez-vous important du secteur du jeu et du jouet en Belgique</w:t>
      </w:r>
      <w:r w:rsidRPr="004763BE">
        <w:rPr>
          <w:rFonts w:ascii="Times New Roman" w:eastAsia="Times New Roman" w:hAnsi="Times New Roman" w:cs="Times New Roman"/>
          <w:kern w:val="0"/>
          <w:sz w:val="24"/>
          <w:szCs w:val="24"/>
          <w:lang w:eastAsia="fr-BE"/>
          <w14:ligatures w14:val="none"/>
        </w:rPr>
        <w:t>.</w:t>
      </w:r>
    </w:p>
    <w:p w14:paraId="6B681E62" w14:textId="77777777" w:rsidR="004763BE" w:rsidRPr="004763BE" w:rsidRDefault="004763BE" w:rsidP="00A00444">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La particularité de cette distinction ? Elle repose sur une évaluation menée par des professionnels et ne récompense pas simplement la popularité d’un produit : chaque candidat doit convaincre les jurys par ses qualités propres.</w:t>
      </w:r>
    </w:p>
    <w:p w14:paraId="14628CBE" w14:textId="77777777" w:rsidR="004763BE" w:rsidRPr="004763BE" w:rsidRDefault="004763BE" w:rsidP="00A00444">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Les produits lauréats bénéficient ainsi d'une visibilité particulière auprès de la distribution, des médias et du grand public.</w:t>
      </w:r>
    </w:p>
    <w:p w14:paraId="0E9073B1" w14:textId="77777777" w:rsidR="00D00D5E" w:rsidRDefault="00D00D5E" w:rsidP="00A00444">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fr-BE"/>
          <w14:ligatures w14:val="none"/>
        </w:rPr>
      </w:pPr>
    </w:p>
    <w:p w14:paraId="2E090EC2" w14:textId="77777777" w:rsidR="00D00D5E" w:rsidRDefault="00D00D5E" w:rsidP="00A00444">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fr-BE"/>
          <w14:ligatures w14:val="none"/>
        </w:rPr>
      </w:pPr>
    </w:p>
    <w:p w14:paraId="22F0B0CE" w14:textId="77777777" w:rsidR="007F4811" w:rsidRDefault="007F4811" w:rsidP="00A00444">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fr-BE"/>
          <w14:ligatures w14:val="none"/>
        </w:rPr>
      </w:pPr>
    </w:p>
    <w:p w14:paraId="641E163D" w14:textId="77777777" w:rsidR="007F4811" w:rsidRDefault="007F4811" w:rsidP="00A00444">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fr-BE"/>
          <w14:ligatures w14:val="none"/>
        </w:rPr>
      </w:pPr>
    </w:p>
    <w:p w14:paraId="23BE014F" w14:textId="06BB8D08" w:rsidR="004763BE" w:rsidRPr="004763BE" w:rsidRDefault="004763BE" w:rsidP="00A00444">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fr-BE"/>
          <w14:ligatures w14:val="none"/>
        </w:rPr>
      </w:pPr>
      <w:r w:rsidRPr="004763BE">
        <w:rPr>
          <w:rFonts w:ascii="Times New Roman" w:eastAsia="Times New Roman" w:hAnsi="Times New Roman" w:cs="Times New Roman"/>
          <w:b/>
          <w:bCs/>
          <w:kern w:val="0"/>
          <w:sz w:val="36"/>
          <w:szCs w:val="36"/>
          <w:lang w:eastAsia="fr-BE"/>
          <w14:ligatures w14:val="none"/>
        </w:rPr>
        <w:t>Un label largement visible dans les magasins et les médias</w:t>
      </w:r>
    </w:p>
    <w:p w14:paraId="539A4963" w14:textId="77777777" w:rsidR="00FC59C0" w:rsidRDefault="004763BE" w:rsidP="00FC59C0">
      <w:pPr>
        <w:spacing w:after="0" w:line="240" w:lineRule="auto"/>
        <w:jc w:val="both"/>
        <w:rPr>
          <w:rFonts w:ascii="Times New Roman" w:eastAsia="Times New Roman" w:hAnsi="Times New Roman" w:cs="Times New Roman"/>
          <w:kern w:val="0"/>
          <w:sz w:val="24"/>
          <w:szCs w:val="24"/>
          <w:lang w:eastAsia="fr-BE"/>
          <w14:ligatures w14:val="none"/>
        </w:rPr>
      </w:pPr>
      <w:r w:rsidRPr="004763BE">
        <w:rPr>
          <w:rFonts w:ascii="Times New Roman" w:eastAsia="Times New Roman" w:hAnsi="Times New Roman" w:cs="Times New Roman"/>
          <w:kern w:val="0"/>
          <w:sz w:val="24"/>
          <w:szCs w:val="24"/>
          <w:lang w:eastAsia="fr-BE"/>
          <w14:ligatures w14:val="none"/>
        </w:rPr>
        <w:t xml:space="preserve">Les entreprises lauréates peuvent utiliser </w:t>
      </w:r>
      <w:r w:rsidRPr="004763BE">
        <w:rPr>
          <w:rFonts w:ascii="Times New Roman" w:eastAsia="Times New Roman" w:hAnsi="Times New Roman" w:cs="Times New Roman"/>
          <w:b/>
          <w:bCs/>
          <w:kern w:val="0"/>
          <w:sz w:val="24"/>
          <w:szCs w:val="24"/>
          <w:lang w:eastAsia="fr-BE"/>
          <w14:ligatures w14:val="none"/>
        </w:rPr>
        <w:t>librement et gratuitement</w:t>
      </w:r>
      <w:r w:rsidRPr="004763BE">
        <w:rPr>
          <w:rFonts w:ascii="Times New Roman" w:eastAsia="Times New Roman" w:hAnsi="Times New Roman" w:cs="Times New Roman"/>
          <w:kern w:val="0"/>
          <w:sz w:val="24"/>
          <w:szCs w:val="24"/>
          <w:lang w:eastAsia="fr-BE"/>
          <w14:ligatures w14:val="none"/>
        </w:rPr>
        <w:t xml:space="preserve"> le label </w:t>
      </w:r>
      <w:r w:rsidRPr="004763BE">
        <w:rPr>
          <w:rFonts w:ascii="Times New Roman" w:eastAsia="Times New Roman" w:hAnsi="Times New Roman" w:cs="Times New Roman"/>
          <w:i/>
          <w:iCs/>
          <w:kern w:val="0"/>
          <w:sz w:val="24"/>
          <w:szCs w:val="24"/>
          <w:lang w:eastAsia="fr-BE"/>
          <w14:ligatures w14:val="none"/>
        </w:rPr>
        <w:t xml:space="preserve">Toys &amp; Games of the </w:t>
      </w:r>
      <w:proofErr w:type="spellStart"/>
      <w:r w:rsidRPr="004763BE">
        <w:rPr>
          <w:rFonts w:ascii="Times New Roman" w:eastAsia="Times New Roman" w:hAnsi="Times New Roman" w:cs="Times New Roman"/>
          <w:i/>
          <w:iCs/>
          <w:kern w:val="0"/>
          <w:sz w:val="24"/>
          <w:szCs w:val="24"/>
          <w:lang w:eastAsia="fr-BE"/>
          <w14:ligatures w14:val="none"/>
        </w:rPr>
        <w:t>Year</w:t>
      </w:r>
      <w:proofErr w:type="spellEnd"/>
      <w:r w:rsidRPr="004763BE">
        <w:rPr>
          <w:rFonts w:ascii="Times New Roman" w:eastAsia="Times New Roman" w:hAnsi="Times New Roman" w:cs="Times New Roman"/>
          <w:kern w:val="0"/>
          <w:sz w:val="24"/>
          <w:szCs w:val="24"/>
          <w:lang w:eastAsia="fr-BE"/>
          <w14:ligatures w14:val="none"/>
        </w:rPr>
        <w:t xml:space="preserve"> sur le packaging de leurs produits primés, dans leurs publicités, catalogues, communications audiovisuelles et dossiers de presse.</w:t>
      </w:r>
    </w:p>
    <w:p w14:paraId="2F6803DF" w14:textId="65CBB98D" w:rsidR="004763BE" w:rsidRDefault="004763BE" w:rsidP="00FC59C0">
      <w:pPr>
        <w:spacing w:after="0" w:line="240" w:lineRule="auto"/>
        <w:jc w:val="both"/>
        <w:rPr>
          <w:rFonts w:ascii="Times New Roman" w:hAnsi="Times New Roman" w:cs="Times New Roman"/>
          <w:sz w:val="24"/>
          <w:szCs w:val="24"/>
        </w:rPr>
      </w:pPr>
      <w:r w:rsidRPr="00D161A6">
        <w:rPr>
          <w:rFonts w:ascii="Times New Roman" w:eastAsia="Times New Roman" w:hAnsi="Times New Roman" w:cs="Times New Roman"/>
          <w:kern w:val="0"/>
          <w:sz w:val="24"/>
          <w:szCs w:val="24"/>
          <w:lang w:eastAsia="fr-BE"/>
          <w14:ligatures w14:val="none"/>
        </w:rPr>
        <w:t xml:space="preserve">Le logo est également mis à la disposition de la distribution afin de valoriser les produits primés dans les catalogues et communications de fin d’année, diffusés à </w:t>
      </w:r>
      <w:r w:rsidRPr="00D161A6">
        <w:rPr>
          <w:rFonts w:ascii="Times New Roman" w:eastAsia="Times New Roman" w:hAnsi="Times New Roman" w:cs="Times New Roman"/>
          <w:b/>
          <w:bCs/>
          <w:kern w:val="0"/>
          <w:sz w:val="24"/>
          <w:szCs w:val="24"/>
          <w:lang w:eastAsia="fr-BE"/>
          <w14:ligatures w14:val="none"/>
        </w:rPr>
        <w:t>plusieurs</w:t>
      </w:r>
      <w:r w:rsidR="00E24B58" w:rsidRPr="00D161A6">
        <w:rPr>
          <w:rStyle w:val="lev"/>
          <w:sz w:val="24"/>
          <w:szCs w:val="24"/>
        </w:rPr>
        <w:t xml:space="preserve"> </w:t>
      </w:r>
      <w:r w:rsidR="00E24B58" w:rsidRPr="00D161A6">
        <w:rPr>
          <w:rStyle w:val="lev"/>
          <w:rFonts w:ascii="Times New Roman" w:hAnsi="Times New Roman" w:cs="Times New Roman"/>
          <w:sz w:val="24"/>
          <w:szCs w:val="24"/>
        </w:rPr>
        <w:t>dizaines de millions de consommateurs</w:t>
      </w:r>
      <w:r w:rsidR="00E24B58" w:rsidRPr="00D161A6">
        <w:rPr>
          <w:rFonts w:ascii="Times New Roman" w:hAnsi="Times New Roman" w:cs="Times New Roman"/>
          <w:sz w:val="24"/>
          <w:szCs w:val="24"/>
        </w:rPr>
        <w:t>.</w:t>
      </w:r>
    </w:p>
    <w:p w14:paraId="10A94C7C" w14:textId="77777777" w:rsidR="00FC59C0" w:rsidRPr="00D161A6" w:rsidRDefault="00FC59C0" w:rsidP="00FC59C0">
      <w:pPr>
        <w:spacing w:after="0" w:line="240" w:lineRule="auto"/>
        <w:jc w:val="both"/>
        <w:rPr>
          <w:rFonts w:ascii="Times New Roman" w:eastAsia="Times New Roman" w:hAnsi="Times New Roman" w:cs="Times New Roman"/>
          <w:kern w:val="0"/>
          <w:sz w:val="24"/>
          <w:szCs w:val="24"/>
          <w:lang w:eastAsia="fr-BE"/>
          <w14:ligatures w14:val="none"/>
        </w:rPr>
      </w:pPr>
    </w:p>
    <w:p w14:paraId="1AC493A7" w14:textId="7A860EE0" w:rsidR="00D901F8" w:rsidRPr="00D161A6" w:rsidRDefault="00D901F8" w:rsidP="00C6360E">
      <w:pPr>
        <w:pStyle w:val="isselectedend"/>
        <w:jc w:val="both"/>
      </w:pPr>
      <w:r w:rsidRPr="00C6360E">
        <w:rPr>
          <w:rStyle w:val="lev"/>
        </w:rPr>
        <w:t>2026 : une sélection qui place la qualité au centre</w:t>
      </w:r>
      <w:r w:rsidR="00C6360E" w:rsidRPr="00C6360E">
        <w:rPr>
          <w:rStyle w:val="lev"/>
        </w:rPr>
        <w:t xml:space="preserve"> a</w:t>
      </w:r>
      <w:r w:rsidRPr="00C6360E">
        <w:t>vec</w:t>
      </w:r>
      <w:r w:rsidRPr="00D161A6">
        <w:t xml:space="preserve"> </w:t>
      </w:r>
      <w:r w:rsidRPr="00D161A6">
        <w:rPr>
          <w:rStyle w:val="lev"/>
        </w:rPr>
        <w:t>56 produits participants, 13 lauréats, 2 Prix du Public et près de 2 500 consommateurs participants</w:t>
      </w:r>
      <w:r w:rsidRPr="00D161A6">
        <w:t xml:space="preserve">, l’édition 2026 confirme une nouvelle fois la place importante de </w:t>
      </w:r>
      <w:r w:rsidRPr="00D161A6">
        <w:rPr>
          <w:rStyle w:val="Accentuation"/>
        </w:rPr>
        <w:t xml:space="preserve">Toys &amp; Games of the </w:t>
      </w:r>
      <w:proofErr w:type="spellStart"/>
      <w:r w:rsidRPr="00D161A6">
        <w:rPr>
          <w:rStyle w:val="Accentuation"/>
        </w:rPr>
        <w:t>Year</w:t>
      </w:r>
      <w:proofErr w:type="spellEnd"/>
      <w:r w:rsidRPr="00D161A6">
        <w:t xml:space="preserve"> dans le paysage belge du jeu et du jouet.</w:t>
      </w:r>
    </w:p>
    <w:p w14:paraId="02614078" w14:textId="14D98868" w:rsidR="00D901F8" w:rsidRPr="00D161A6" w:rsidRDefault="00D901F8" w:rsidP="00A00444">
      <w:pPr>
        <w:pStyle w:val="isselectedend"/>
        <w:jc w:val="both"/>
      </w:pPr>
      <w:r w:rsidRPr="00D161A6">
        <w:rPr>
          <w:rStyle w:val="lev"/>
        </w:rPr>
        <w:t xml:space="preserve">Cette année encore, les lauréats démontrent qu’un bon jeu ou un bon jouet peut faire bien plus que, </w:t>
      </w:r>
      <w:r w:rsidR="003E666E" w:rsidRPr="00D161A6">
        <w:rPr>
          <w:rStyle w:val="lev"/>
        </w:rPr>
        <w:t xml:space="preserve">simplement divertir : il peut surprendre, stimuler la créativité, favoriser l’apprentissage et la découverte </w:t>
      </w:r>
      <w:r w:rsidRPr="00D161A6">
        <w:rPr>
          <w:rStyle w:val="lev"/>
        </w:rPr>
        <w:t>rapprocher les générations et répondre en même temps aux attentes actuelles en matière de qualité et de durabilité.</w:t>
      </w:r>
    </w:p>
    <w:p w14:paraId="67F2E40E" w14:textId="77777777" w:rsidR="00D901F8" w:rsidRPr="00D161A6" w:rsidRDefault="00D901F8" w:rsidP="00A00444">
      <w:pPr>
        <w:pStyle w:val="NormalWeb"/>
        <w:jc w:val="both"/>
      </w:pPr>
      <w:r w:rsidRPr="00D161A6">
        <w:rPr>
          <w:rStyle w:val="lev"/>
        </w:rPr>
        <w:t xml:space="preserve">Découvrez les 13 lauréats et les 2 Prix du Public de Toys &amp; Games of the </w:t>
      </w:r>
      <w:proofErr w:type="spellStart"/>
      <w:r w:rsidRPr="00D161A6">
        <w:rPr>
          <w:rStyle w:val="lev"/>
        </w:rPr>
        <w:t>Year</w:t>
      </w:r>
      <w:proofErr w:type="spellEnd"/>
      <w:r w:rsidRPr="00D161A6">
        <w:rPr>
          <w:rStyle w:val="lev"/>
        </w:rPr>
        <w:t xml:space="preserve"> 2026 !</w:t>
      </w:r>
    </w:p>
    <w:p w14:paraId="2FAC501F" w14:textId="6DC98518" w:rsidR="00EF1F39" w:rsidRPr="003E666E" w:rsidRDefault="00EF1F39" w:rsidP="00EF1F39">
      <w:pPr>
        <w:spacing w:after="0"/>
        <w:rPr>
          <w:rFonts w:ascii="Times New Roman" w:hAnsi="Times New Roman" w:cs="Times New Roman"/>
          <w:sz w:val="24"/>
          <w:szCs w:val="24"/>
          <w:lang w:eastAsia="fr-BE"/>
        </w:rPr>
      </w:pPr>
      <w:r w:rsidRPr="003E666E">
        <w:rPr>
          <w:rFonts w:ascii="Times New Roman" w:hAnsi="Times New Roman" w:cs="Times New Roman"/>
          <w:sz w:val="24"/>
          <w:szCs w:val="24"/>
          <w:lang w:eastAsia="fr-BE"/>
        </w:rPr>
        <w:t xml:space="preserve">Jouets premier âge             </w:t>
      </w:r>
      <w:r w:rsidR="0032394D" w:rsidRPr="003E666E">
        <w:rPr>
          <w:rFonts w:ascii="Times New Roman" w:hAnsi="Times New Roman" w:cs="Times New Roman"/>
          <w:sz w:val="24"/>
          <w:szCs w:val="24"/>
          <w:lang w:eastAsia="fr-BE"/>
        </w:rPr>
        <w:tab/>
      </w:r>
      <w:r w:rsidR="0032394D" w:rsidRPr="003E666E">
        <w:rPr>
          <w:rFonts w:ascii="Times New Roman" w:hAnsi="Times New Roman" w:cs="Times New Roman"/>
          <w:sz w:val="24"/>
          <w:szCs w:val="24"/>
          <w:lang w:eastAsia="fr-BE"/>
        </w:rPr>
        <w:tab/>
      </w:r>
      <w:r w:rsidRPr="003E666E">
        <w:rPr>
          <w:rFonts w:ascii="Times New Roman" w:hAnsi="Times New Roman" w:cs="Times New Roman"/>
          <w:sz w:val="24"/>
          <w:szCs w:val="24"/>
          <w:lang w:eastAsia="fr-BE"/>
        </w:rPr>
        <w:t xml:space="preserve">Super caisse enregistreuse </w:t>
      </w:r>
      <w:proofErr w:type="spellStart"/>
      <w:r w:rsidRPr="003E666E">
        <w:rPr>
          <w:rFonts w:ascii="Times New Roman" w:hAnsi="Times New Roman" w:cs="Times New Roman"/>
          <w:sz w:val="24"/>
          <w:szCs w:val="24"/>
          <w:lang w:eastAsia="fr-BE"/>
        </w:rPr>
        <w:t>Magic'Scan</w:t>
      </w:r>
      <w:proofErr w:type="spellEnd"/>
      <w:r w:rsidRPr="003E666E">
        <w:rPr>
          <w:rFonts w:ascii="Times New Roman" w:hAnsi="Times New Roman" w:cs="Times New Roman"/>
          <w:sz w:val="24"/>
          <w:szCs w:val="24"/>
          <w:lang w:eastAsia="fr-BE"/>
        </w:rPr>
        <w:t xml:space="preserve"> - </w:t>
      </w:r>
      <w:proofErr w:type="spellStart"/>
      <w:r w:rsidRPr="003E666E">
        <w:rPr>
          <w:rFonts w:ascii="Times New Roman" w:hAnsi="Times New Roman" w:cs="Times New Roman"/>
          <w:sz w:val="24"/>
          <w:szCs w:val="24"/>
          <w:lang w:eastAsia="fr-BE"/>
        </w:rPr>
        <w:t>VTech</w:t>
      </w:r>
      <w:proofErr w:type="spellEnd"/>
    </w:p>
    <w:p w14:paraId="008A7AE0" w14:textId="11BBC74B" w:rsidR="00EF1F39" w:rsidRPr="003E666E" w:rsidRDefault="00EF1F39" w:rsidP="00EF1F39">
      <w:pPr>
        <w:spacing w:after="0"/>
        <w:rPr>
          <w:rFonts w:ascii="Times New Roman" w:hAnsi="Times New Roman" w:cs="Times New Roman"/>
          <w:sz w:val="24"/>
          <w:szCs w:val="24"/>
          <w:lang w:eastAsia="fr-BE"/>
        </w:rPr>
      </w:pPr>
      <w:r w:rsidRPr="003E666E">
        <w:rPr>
          <w:rFonts w:ascii="Times New Roman" w:hAnsi="Times New Roman" w:cs="Times New Roman"/>
          <w:sz w:val="24"/>
          <w:szCs w:val="24"/>
          <w:lang w:eastAsia="fr-BE"/>
        </w:rPr>
        <w:t>Loisirs créatifs enfants                       KIDYDRAW Pad – K</w:t>
      </w:r>
      <w:r w:rsidR="003E666E">
        <w:rPr>
          <w:rFonts w:ascii="Times New Roman" w:hAnsi="Times New Roman" w:cs="Times New Roman"/>
          <w:sz w:val="24"/>
          <w:szCs w:val="24"/>
          <w:lang w:eastAsia="fr-BE"/>
        </w:rPr>
        <w:t>IDYWOLF</w:t>
      </w:r>
      <w:r w:rsidRPr="003E666E">
        <w:rPr>
          <w:rFonts w:ascii="Times New Roman" w:hAnsi="Times New Roman" w:cs="Times New Roman"/>
          <w:sz w:val="24"/>
          <w:szCs w:val="24"/>
          <w:lang w:eastAsia="fr-BE"/>
        </w:rPr>
        <w:t xml:space="preserve"> (</w:t>
      </w:r>
      <w:proofErr w:type="spellStart"/>
      <w:r w:rsidRPr="003E666E">
        <w:rPr>
          <w:rFonts w:ascii="Times New Roman" w:hAnsi="Times New Roman" w:cs="Times New Roman"/>
          <w:sz w:val="24"/>
          <w:szCs w:val="24"/>
          <w:lang w:eastAsia="fr-BE"/>
        </w:rPr>
        <w:t>Nespart</w:t>
      </w:r>
      <w:proofErr w:type="spellEnd"/>
      <w:r w:rsidRPr="003E666E">
        <w:rPr>
          <w:rFonts w:ascii="Times New Roman" w:hAnsi="Times New Roman" w:cs="Times New Roman"/>
          <w:sz w:val="24"/>
          <w:szCs w:val="24"/>
          <w:lang w:eastAsia="fr-BE"/>
        </w:rPr>
        <w:t xml:space="preserve">)  </w:t>
      </w:r>
    </w:p>
    <w:p w14:paraId="5B988D09" w14:textId="5CA0B79C" w:rsidR="00EF1F39" w:rsidRPr="003E666E" w:rsidRDefault="00EF1F39" w:rsidP="00EF1F39">
      <w:pPr>
        <w:spacing w:after="0"/>
        <w:rPr>
          <w:rFonts w:ascii="Times New Roman" w:hAnsi="Times New Roman" w:cs="Times New Roman"/>
          <w:sz w:val="24"/>
          <w:szCs w:val="24"/>
          <w:lang w:eastAsia="fr-BE"/>
        </w:rPr>
      </w:pPr>
      <w:r w:rsidRPr="003E666E">
        <w:rPr>
          <w:rFonts w:ascii="Times New Roman" w:hAnsi="Times New Roman" w:cs="Times New Roman"/>
          <w:sz w:val="24"/>
          <w:szCs w:val="24"/>
          <w:lang w:eastAsia="fr-BE"/>
        </w:rPr>
        <w:t xml:space="preserve">Univers de jeu                                    LEGO Friends – Le café licorne </w:t>
      </w:r>
    </w:p>
    <w:p w14:paraId="06676BD0" w14:textId="2E305B07" w:rsidR="00EF1F39" w:rsidRPr="003E666E" w:rsidRDefault="00EF1F39" w:rsidP="00EF1F39">
      <w:pPr>
        <w:spacing w:after="0"/>
        <w:rPr>
          <w:rFonts w:ascii="Times New Roman" w:hAnsi="Times New Roman" w:cs="Times New Roman"/>
          <w:sz w:val="24"/>
          <w:szCs w:val="24"/>
          <w:lang w:eastAsia="fr-BE"/>
        </w:rPr>
      </w:pPr>
      <w:r w:rsidRPr="003E666E">
        <w:rPr>
          <w:rFonts w:ascii="Times New Roman" w:hAnsi="Times New Roman" w:cs="Times New Roman"/>
          <w:sz w:val="24"/>
          <w:szCs w:val="24"/>
          <w:lang w:eastAsia="fr-BE"/>
        </w:rPr>
        <w:t>Jouets interactifs                                KIDYTREASURE – K</w:t>
      </w:r>
      <w:r w:rsidR="003E666E">
        <w:rPr>
          <w:rFonts w:ascii="Times New Roman" w:hAnsi="Times New Roman" w:cs="Times New Roman"/>
          <w:sz w:val="24"/>
          <w:szCs w:val="24"/>
          <w:lang w:eastAsia="fr-BE"/>
        </w:rPr>
        <w:t>IDYWOLF</w:t>
      </w:r>
      <w:r w:rsidRPr="003E666E">
        <w:rPr>
          <w:rFonts w:ascii="Times New Roman" w:hAnsi="Times New Roman" w:cs="Times New Roman"/>
          <w:sz w:val="24"/>
          <w:szCs w:val="24"/>
          <w:lang w:eastAsia="fr-BE"/>
        </w:rPr>
        <w:t xml:space="preserve"> (</w:t>
      </w:r>
      <w:proofErr w:type="spellStart"/>
      <w:r w:rsidRPr="003E666E">
        <w:rPr>
          <w:rFonts w:ascii="Times New Roman" w:hAnsi="Times New Roman" w:cs="Times New Roman"/>
          <w:sz w:val="24"/>
          <w:szCs w:val="24"/>
          <w:lang w:eastAsia="fr-BE"/>
        </w:rPr>
        <w:t>Nespart</w:t>
      </w:r>
      <w:proofErr w:type="spellEnd"/>
      <w:r w:rsidRPr="003E666E">
        <w:rPr>
          <w:rFonts w:ascii="Times New Roman" w:hAnsi="Times New Roman" w:cs="Times New Roman"/>
          <w:sz w:val="24"/>
          <w:szCs w:val="24"/>
          <w:lang w:eastAsia="fr-BE"/>
        </w:rPr>
        <w:t>)</w:t>
      </w:r>
    </w:p>
    <w:p w14:paraId="489FCBD3" w14:textId="68D8CA6C" w:rsidR="00EF1F39" w:rsidRPr="003E666E" w:rsidRDefault="00EF1F39" w:rsidP="00EF1F39">
      <w:pPr>
        <w:spacing w:after="0"/>
        <w:rPr>
          <w:rFonts w:ascii="Times New Roman" w:hAnsi="Times New Roman" w:cs="Times New Roman"/>
          <w:sz w:val="24"/>
          <w:szCs w:val="24"/>
          <w:lang w:eastAsia="fr-BE"/>
        </w:rPr>
      </w:pPr>
      <w:r w:rsidRPr="003E666E">
        <w:rPr>
          <w:rFonts w:ascii="Times New Roman" w:hAnsi="Times New Roman" w:cs="Times New Roman"/>
          <w:sz w:val="24"/>
          <w:szCs w:val="24"/>
          <w:lang w:eastAsia="fr-BE"/>
        </w:rPr>
        <w:t xml:space="preserve">Loisirs créatifs 10+                            Vase Puzzle 3D – Ravensburger     </w:t>
      </w:r>
    </w:p>
    <w:p w14:paraId="355B3F82" w14:textId="238C68E4" w:rsidR="00EF1F39" w:rsidRPr="003E666E" w:rsidRDefault="00EF1F39" w:rsidP="00EF1F39">
      <w:pPr>
        <w:spacing w:after="0"/>
        <w:rPr>
          <w:rFonts w:ascii="Times New Roman" w:hAnsi="Times New Roman" w:cs="Times New Roman"/>
          <w:sz w:val="24"/>
          <w:szCs w:val="24"/>
          <w:lang w:eastAsia="fr-BE"/>
        </w:rPr>
      </w:pPr>
      <w:proofErr w:type="spellStart"/>
      <w:r w:rsidRPr="003E666E">
        <w:rPr>
          <w:rFonts w:ascii="Times New Roman" w:hAnsi="Times New Roman" w:cs="Times New Roman"/>
          <w:sz w:val="24"/>
          <w:szCs w:val="24"/>
          <w:lang w:eastAsia="fr-BE"/>
        </w:rPr>
        <w:t>Kidult</w:t>
      </w:r>
      <w:proofErr w:type="spellEnd"/>
      <w:r w:rsidRPr="003E666E">
        <w:rPr>
          <w:rFonts w:ascii="Times New Roman" w:hAnsi="Times New Roman" w:cs="Times New Roman"/>
          <w:sz w:val="24"/>
          <w:szCs w:val="24"/>
          <w:lang w:eastAsia="fr-BE"/>
        </w:rPr>
        <w:t xml:space="preserve"> – Construction                        LEGO® </w:t>
      </w:r>
      <w:proofErr w:type="spellStart"/>
      <w:r w:rsidRPr="003E666E">
        <w:rPr>
          <w:rFonts w:ascii="Times New Roman" w:hAnsi="Times New Roman" w:cs="Times New Roman"/>
          <w:sz w:val="24"/>
          <w:szCs w:val="24"/>
          <w:lang w:eastAsia="fr-BE"/>
        </w:rPr>
        <w:t>Ideas</w:t>
      </w:r>
      <w:proofErr w:type="spellEnd"/>
      <w:r w:rsidRPr="003E666E">
        <w:rPr>
          <w:rFonts w:ascii="Times New Roman" w:hAnsi="Times New Roman" w:cs="Times New Roman"/>
          <w:sz w:val="24"/>
          <w:szCs w:val="24"/>
          <w:lang w:eastAsia="fr-BE"/>
        </w:rPr>
        <w:t xml:space="preserve"> La fusée de Tintin® </w:t>
      </w:r>
    </w:p>
    <w:p w14:paraId="08A0409C" w14:textId="11D13FE2" w:rsidR="00EF1F39" w:rsidRPr="003E666E" w:rsidRDefault="00EF1F39" w:rsidP="00EF1F39">
      <w:pPr>
        <w:spacing w:after="0"/>
        <w:rPr>
          <w:rFonts w:ascii="Times New Roman" w:hAnsi="Times New Roman" w:cs="Times New Roman"/>
          <w:lang w:eastAsia="fr-BE"/>
        </w:rPr>
      </w:pPr>
      <w:proofErr w:type="spellStart"/>
      <w:r w:rsidRPr="003E666E">
        <w:rPr>
          <w:rFonts w:ascii="Times New Roman" w:hAnsi="Times New Roman" w:cs="Times New Roman"/>
          <w:sz w:val="24"/>
          <w:szCs w:val="24"/>
          <w:lang w:eastAsia="fr-BE"/>
        </w:rPr>
        <w:t>Collectibles</w:t>
      </w:r>
      <w:proofErr w:type="spellEnd"/>
      <w:r w:rsidRPr="003E666E">
        <w:rPr>
          <w:rFonts w:ascii="Times New Roman" w:hAnsi="Times New Roman" w:cs="Times New Roman"/>
          <w:sz w:val="24"/>
          <w:szCs w:val="24"/>
          <w:lang w:eastAsia="fr-BE"/>
        </w:rPr>
        <w:t xml:space="preserve">                     </w:t>
      </w:r>
      <w:r w:rsidRPr="003E666E">
        <w:rPr>
          <w:rFonts w:ascii="Times New Roman" w:hAnsi="Times New Roman" w:cs="Times New Roman"/>
          <w:lang w:eastAsia="fr-BE"/>
        </w:rPr>
        <w:t xml:space="preserve">LEGO® NINJAGO® 15e anniversaire : Collection des personnages Ninjas </w:t>
      </w:r>
    </w:p>
    <w:p w14:paraId="06DB671C" w14:textId="0D734772" w:rsidR="00EF1F39" w:rsidRPr="003E666E" w:rsidRDefault="00EF1F39" w:rsidP="00EF1F39">
      <w:pPr>
        <w:spacing w:after="0"/>
        <w:rPr>
          <w:rFonts w:ascii="Times New Roman" w:hAnsi="Times New Roman" w:cs="Times New Roman"/>
          <w:sz w:val="24"/>
          <w:szCs w:val="24"/>
          <w:lang w:eastAsia="fr-BE"/>
        </w:rPr>
      </w:pPr>
      <w:r w:rsidRPr="003E666E">
        <w:rPr>
          <w:rFonts w:ascii="Times New Roman" w:hAnsi="Times New Roman" w:cs="Times New Roman"/>
          <w:sz w:val="24"/>
          <w:szCs w:val="24"/>
          <w:lang w:eastAsia="fr-BE"/>
        </w:rPr>
        <w:t>Apprentissage &amp; découverte             KIDYPIANO – KIDYWOLF (</w:t>
      </w:r>
      <w:proofErr w:type="spellStart"/>
      <w:r w:rsidRPr="003E666E">
        <w:rPr>
          <w:rFonts w:ascii="Times New Roman" w:hAnsi="Times New Roman" w:cs="Times New Roman"/>
          <w:sz w:val="24"/>
          <w:szCs w:val="24"/>
          <w:lang w:eastAsia="fr-BE"/>
        </w:rPr>
        <w:t>Nespart</w:t>
      </w:r>
      <w:proofErr w:type="spellEnd"/>
      <w:r w:rsidRPr="003E666E">
        <w:rPr>
          <w:rFonts w:ascii="Times New Roman" w:hAnsi="Times New Roman" w:cs="Times New Roman"/>
          <w:sz w:val="24"/>
          <w:szCs w:val="24"/>
          <w:lang w:eastAsia="fr-BE"/>
        </w:rPr>
        <w:t xml:space="preserve">) </w:t>
      </w:r>
    </w:p>
    <w:p w14:paraId="2A0F46C2" w14:textId="0EF403F8" w:rsidR="00EF1F39" w:rsidRPr="003E666E" w:rsidRDefault="00EF1F39" w:rsidP="00EF1F39">
      <w:pPr>
        <w:spacing w:after="0"/>
        <w:rPr>
          <w:rFonts w:ascii="Times New Roman" w:hAnsi="Times New Roman" w:cs="Times New Roman"/>
          <w:sz w:val="24"/>
          <w:szCs w:val="24"/>
          <w:lang w:eastAsia="fr-BE"/>
        </w:rPr>
      </w:pPr>
      <w:r w:rsidRPr="003E666E">
        <w:rPr>
          <w:rFonts w:ascii="Times New Roman" w:hAnsi="Times New Roman" w:cs="Times New Roman"/>
          <w:sz w:val="24"/>
          <w:szCs w:val="24"/>
          <w:lang w:eastAsia="fr-BE"/>
        </w:rPr>
        <w:t xml:space="preserve">Jeux pour enfants                              </w:t>
      </w:r>
      <w:r w:rsidR="003E666E" w:rsidRPr="003E666E">
        <w:rPr>
          <w:rFonts w:ascii="Times New Roman" w:hAnsi="Times New Roman" w:cs="Times New Roman"/>
          <w:sz w:val="24"/>
          <w:szCs w:val="24"/>
          <w:lang w:eastAsia="fr-BE"/>
        </w:rPr>
        <w:t xml:space="preserve"> </w:t>
      </w:r>
      <w:r w:rsidRPr="003E666E">
        <w:rPr>
          <w:rFonts w:ascii="Times New Roman" w:hAnsi="Times New Roman" w:cs="Times New Roman"/>
          <w:sz w:val="24"/>
          <w:szCs w:val="24"/>
          <w:lang w:eastAsia="fr-BE"/>
        </w:rPr>
        <w:t>La Famille Diplodocus – Smart Toys &amp; Games</w:t>
      </w:r>
    </w:p>
    <w:p w14:paraId="271A530D" w14:textId="582E07E8" w:rsidR="00EF1F39" w:rsidRPr="003E666E" w:rsidRDefault="00EF1F39" w:rsidP="00EF1F39">
      <w:pPr>
        <w:spacing w:after="0"/>
        <w:rPr>
          <w:rFonts w:ascii="Times New Roman" w:hAnsi="Times New Roman" w:cs="Times New Roman"/>
          <w:sz w:val="24"/>
          <w:szCs w:val="24"/>
          <w:lang w:eastAsia="fr-BE"/>
        </w:rPr>
      </w:pPr>
      <w:r w:rsidRPr="003E666E">
        <w:rPr>
          <w:rFonts w:ascii="Times New Roman" w:hAnsi="Times New Roman" w:cs="Times New Roman"/>
          <w:sz w:val="24"/>
          <w:szCs w:val="24"/>
          <w:lang w:eastAsia="fr-BE"/>
        </w:rPr>
        <w:t xml:space="preserve">Jeux de stratégie                                </w:t>
      </w:r>
      <w:r w:rsidR="003E666E" w:rsidRPr="003E666E">
        <w:rPr>
          <w:rFonts w:ascii="Times New Roman" w:hAnsi="Times New Roman" w:cs="Times New Roman"/>
          <w:sz w:val="24"/>
          <w:szCs w:val="24"/>
          <w:lang w:eastAsia="fr-BE"/>
        </w:rPr>
        <w:t>T</w:t>
      </w:r>
      <w:r w:rsidRPr="003E666E">
        <w:rPr>
          <w:rFonts w:ascii="Times New Roman" w:hAnsi="Times New Roman" w:cs="Times New Roman"/>
          <w:sz w:val="24"/>
          <w:szCs w:val="24"/>
          <w:lang w:eastAsia="fr-BE"/>
        </w:rPr>
        <w:t>oy Battle – Repos Production (</w:t>
      </w:r>
      <w:proofErr w:type="spellStart"/>
      <w:r w:rsidR="003E666E">
        <w:rPr>
          <w:rFonts w:ascii="Times New Roman" w:hAnsi="Times New Roman" w:cs="Times New Roman"/>
          <w:sz w:val="24"/>
          <w:szCs w:val="24"/>
          <w:lang w:eastAsia="fr-BE"/>
        </w:rPr>
        <w:t>a</w:t>
      </w:r>
      <w:r w:rsidRPr="003E666E">
        <w:rPr>
          <w:rFonts w:ascii="Times New Roman" w:hAnsi="Times New Roman" w:cs="Times New Roman"/>
          <w:sz w:val="24"/>
          <w:szCs w:val="24"/>
          <w:lang w:eastAsia="fr-BE"/>
        </w:rPr>
        <w:t>smodee</w:t>
      </w:r>
      <w:proofErr w:type="spellEnd"/>
      <w:r w:rsidRPr="003E666E">
        <w:rPr>
          <w:rFonts w:ascii="Times New Roman" w:hAnsi="Times New Roman" w:cs="Times New Roman"/>
          <w:sz w:val="24"/>
          <w:szCs w:val="24"/>
          <w:lang w:eastAsia="fr-BE"/>
        </w:rPr>
        <w:t>)</w:t>
      </w:r>
    </w:p>
    <w:p w14:paraId="37F0D3A5" w14:textId="06542382" w:rsidR="00EF1F39" w:rsidRPr="003E666E" w:rsidRDefault="00EF1F39" w:rsidP="00EF1F39">
      <w:pPr>
        <w:spacing w:after="0"/>
        <w:rPr>
          <w:rFonts w:ascii="Times New Roman" w:hAnsi="Times New Roman" w:cs="Times New Roman"/>
          <w:sz w:val="24"/>
          <w:szCs w:val="24"/>
          <w:lang w:val="en-US" w:eastAsia="fr-BE"/>
        </w:rPr>
      </w:pPr>
      <w:r w:rsidRPr="003E666E">
        <w:rPr>
          <w:rFonts w:ascii="Times New Roman" w:hAnsi="Times New Roman" w:cs="Times New Roman"/>
          <w:sz w:val="24"/>
          <w:szCs w:val="24"/>
          <w:lang w:val="en-US" w:eastAsia="fr-BE"/>
        </w:rPr>
        <w:t xml:space="preserve">Jeux </w:t>
      </w:r>
      <w:proofErr w:type="spellStart"/>
      <w:r w:rsidRPr="003E666E">
        <w:rPr>
          <w:rFonts w:ascii="Times New Roman" w:hAnsi="Times New Roman" w:cs="Times New Roman"/>
          <w:sz w:val="24"/>
          <w:szCs w:val="24"/>
          <w:lang w:val="en-US" w:eastAsia="fr-BE"/>
        </w:rPr>
        <w:t>d’ambiance</w:t>
      </w:r>
      <w:proofErr w:type="spellEnd"/>
      <w:r w:rsidRPr="003E666E">
        <w:rPr>
          <w:rFonts w:ascii="Times New Roman" w:hAnsi="Times New Roman" w:cs="Times New Roman"/>
          <w:sz w:val="24"/>
          <w:szCs w:val="24"/>
          <w:lang w:val="en-US" w:eastAsia="fr-BE"/>
        </w:rPr>
        <w:t xml:space="preserve">                                Match My Beat – Jumbo </w:t>
      </w:r>
    </w:p>
    <w:p w14:paraId="2CF42414" w14:textId="047BEFE1" w:rsidR="00EF1F39" w:rsidRPr="003E666E" w:rsidRDefault="00EF1F39" w:rsidP="00EF1F39">
      <w:pPr>
        <w:spacing w:after="0"/>
        <w:rPr>
          <w:rFonts w:ascii="Times New Roman" w:hAnsi="Times New Roman" w:cs="Times New Roman"/>
          <w:sz w:val="24"/>
          <w:szCs w:val="24"/>
          <w:lang w:eastAsia="fr-BE"/>
        </w:rPr>
      </w:pPr>
      <w:r w:rsidRPr="003E666E">
        <w:rPr>
          <w:rFonts w:ascii="Times New Roman" w:hAnsi="Times New Roman" w:cs="Times New Roman"/>
          <w:sz w:val="24"/>
          <w:szCs w:val="24"/>
          <w:lang w:eastAsia="fr-BE"/>
        </w:rPr>
        <w:t>Jeux de logique &amp; de réflexion          Panique Logistique – Smart Toys &amp; Games</w:t>
      </w:r>
    </w:p>
    <w:p w14:paraId="7E8D6B81" w14:textId="77777777" w:rsidR="003E666E" w:rsidRDefault="00EF1F39" w:rsidP="00EF1F39">
      <w:pPr>
        <w:spacing w:after="0"/>
        <w:rPr>
          <w:rFonts w:ascii="Times New Roman" w:hAnsi="Times New Roman" w:cs="Times New Roman"/>
          <w:sz w:val="24"/>
          <w:szCs w:val="24"/>
          <w:lang w:eastAsia="fr-BE"/>
        </w:rPr>
      </w:pPr>
      <w:r w:rsidRPr="003E666E">
        <w:rPr>
          <w:rFonts w:ascii="Times New Roman" w:hAnsi="Times New Roman" w:cs="Times New Roman"/>
          <w:sz w:val="24"/>
          <w:szCs w:val="24"/>
          <w:lang w:eastAsia="fr-BE"/>
        </w:rPr>
        <w:t xml:space="preserve">Jeux de famille                                   </w:t>
      </w:r>
      <w:proofErr w:type="spellStart"/>
      <w:r w:rsidRPr="003E666E">
        <w:rPr>
          <w:rFonts w:ascii="Times New Roman" w:hAnsi="Times New Roman" w:cs="Times New Roman"/>
          <w:sz w:val="24"/>
          <w:szCs w:val="24"/>
          <w:lang w:eastAsia="fr-BE"/>
        </w:rPr>
        <w:t>Labyrinth</w:t>
      </w:r>
      <w:proofErr w:type="spellEnd"/>
      <w:r w:rsidRPr="003E666E">
        <w:rPr>
          <w:rFonts w:ascii="Times New Roman" w:hAnsi="Times New Roman" w:cs="Times New Roman"/>
          <w:sz w:val="24"/>
          <w:szCs w:val="24"/>
          <w:lang w:eastAsia="fr-BE"/>
        </w:rPr>
        <w:t xml:space="preserve"> </w:t>
      </w:r>
      <w:proofErr w:type="spellStart"/>
      <w:r w:rsidRPr="003E666E">
        <w:rPr>
          <w:rFonts w:ascii="Times New Roman" w:hAnsi="Times New Roman" w:cs="Times New Roman"/>
          <w:sz w:val="24"/>
          <w:szCs w:val="24"/>
          <w:lang w:eastAsia="fr-BE"/>
        </w:rPr>
        <w:t>Carcasonne</w:t>
      </w:r>
      <w:proofErr w:type="spellEnd"/>
      <w:r w:rsidRPr="003E666E">
        <w:rPr>
          <w:rFonts w:ascii="Times New Roman" w:hAnsi="Times New Roman" w:cs="Times New Roman"/>
          <w:sz w:val="24"/>
          <w:szCs w:val="24"/>
          <w:lang w:eastAsia="fr-BE"/>
        </w:rPr>
        <w:t xml:space="preserve"> – Ravensburger</w:t>
      </w:r>
      <w:r w:rsidRPr="00EF1F39">
        <w:rPr>
          <w:rFonts w:ascii="Times New Roman" w:hAnsi="Times New Roman" w:cs="Times New Roman"/>
          <w:sz w:val="24"/>
          <w:szCs w:val="24"/>
          <w:lang w:eastAsia="fr-BE"/>
        </w:rPr>
        <w:t xml:space="preserve">                 </w:t>
      </w:r>
    </w:p>
    <w:p w14:paraId="5E73EAE7" w14:textId="77777777" w:rsidR="003E666E" w:rsidRDefault="003E666E" w:rsidP="00EF1F39">
      <w:pPr>
        <w:spacing w:after="0"/>
        <w:rPr>
          <w:rFonts w:ascii="Times New Roman" w:hAnsi="Times New Roman" w:cs="Times New Roman"/>
          <w:sz w:val="24"/>
          <w:szCs w:val="24"/>
          <w:lang w:eastAsia="fr-BE"/>
        </w:rPr>
      </w:pPr>
    </w:p>
    <w:p w14:paraId="2871846E" w14:textId="77777777" w:rsidR="003E666E" w:rsidRDefault="003E666E" w:rsidP="00EF1F39">
      <w:pPr>
        <w:spacing w:after="0"/>
        <w:rPr>
          <w:rFonts w:ascii="Times New Roman" w:hAnsi="Times New Roman" w:cs="Times New Roman"/>
          <w:sz w:val="24"/>
          <w:szCs w:val="24"/>
          <w:lang w:eastAsia="fr-BE"/>
        </w:rPr>
      </w:pPr>
      <w:r>
        <w:rPr>
          <w:rFonts w:ascii="Times New Roman" w:hAnsi="Times New Roman" w:cs="Times New Roman"/>
          <w:sz w:val="24"/>
          <w:szCs w:val="24"/>
          <w:lang w:eastAsia="fr-BE"/>
        </w:rPr>
        <w:t xml:space="preserve">Prix du public Jouet </w:t>
      </w:r>
      <w:r>
        <w:rPr>
          <w:rFonts w:ascii="Times New Roman" w:hAnsi="Times New Roman" w:cs="Times New Roman"/>
          <w:sz w:val="24"/>
          <w:szCs w:val="24"/>
          <w:lang w:eastAsia="fr-BE"/>
        </w:rPr>
        <w:tab/>
      </w:r>
      <w:r>
        <w:rPr>
          <w:rFonts w:ascii="Times New Roman" w:hAnsi="Times New Roman" w:cs="Times New Roman"/>
          <w:sz w:val="24"/>
          <w:szCs w:val="24"/>
          <w:lang w:eastAsia="fr-BE"/>
        </w:rPr>
        <w:tab/>
      </w:r>
      <w:r>
        <w:rPr>
          <w:rFonts w:ascii="Times New Roman" w:hAnsi="Times New Roman" w:cs="Times New Roman"/>
          <w:sz w:val="24"/>
          <w:szCs w:val="24"/>
          <w:lang w:eastAsia="fr-BE"/>
        </w:rPr>
        <w:tab/>
      </w:r>
      <w:r w:rsidRPr="003E666E">
        <w:rPr>
          <w:rFonts w:ascii="Times New Roman" w:hAnsi="Times New Roman" w:cs="Times New Roman"/>
          <w:sz w:val="24"/>
          <w:szCs w:val="24"/>
          <w:lang w:eastAsia="fr-BE"/>
        </w:rPr>
        <w:t xml:space="preserve">LEGO® Ideas La fusée de Tintin® </w:t>
      </w:r>
      <w:r w:rsidR="00EF1F39" w:rsidRPr="00EF1F39">
        <w:rPr>
          <w:rFonts w:ascii="Times New Roman" w:hAnsi="Times New Roman" w:cs="Times New Roman"/>
          <w:sz w:val="24"/>
          <w:szCs w:val="24"/>
          <w:lang w:eastAsia="fr-BE"/>
        </w:rPr>
        <w:t xml:space="preserve">      </w:t>
      </w:r>
    </w:p>
    <w:p w14:paraId="6DC2FD2B" w14:textId="77777777" w:rsidR="00433838" w:rsidRDefault="003E666E" w:rsidP="00EF1F39">
      <w:pPr>
        <w:spacing w:after="0"/>
        <w:rPr>
          <w:rFonts w:ascii="Times New Roman" w:hAnsi="Times New Roman" w:cs="Times New Roman"/>
          <w:sz w:val="24"/>
          <w:szCs w:val="24"/>
          <w:lang w:eastAsia="fr-BE"/>
        </w:rPr>
      </w:pPr>
      <w:r>
        <w:rPr>
          <w:rFonts w:ascii="Times New Roman" w:hAnsi="Times New Roman" w:cs="Times New Roman"/>
          <w:sz w:val="24"/>
          <w:szCs w:val="24"/>
          <w:lang w:eastAsia="fr-BE"/>
        </w:rPr>
        <w:t>Prix du public Jeux</w:t>
      </w:r>
      <w:r>
        <w:rPr>
          <w:rFonts w:ascii="Times New Roman" w:hAnsi="Times New Roman" w:cs="Times New Roman"/>
          <w:sz w:val="24"/>
          <w:szCs w:val="24"/>
          <w:lang w:eastAsia="fr-BE"/>
        </w:rPr>
        <w:tab/>
      </w:r>
      <w:r>
        <w:rPr>
          <w:rFonts w:ascii="Times New Roman" w:hAnsi="Times New Roman" w:cs="Times New Roman"/>
          <w:sz w:val="24"/>
          <w:szCs w:val="24"/>
          <w:lang w:eastAsia="fr-BE"/>
        </w:rPr>
        <w:tab/>
      </w:r>
      <w:r>
        <w:rPr>
          <w:rFonts w:ascii="Times New Roman" w:hAnsi="Times New Roman" w:cs="Times New Roman"/>
          <w:sz w:val="24"/>
          <w:szCs w:val="24"/>
          <w:lang w:eastAsia="fr-BE"/>
        </w:rPr>
        <w:tab/>
      </w:r>
      <w:proofErr w:type="spellStart"/>
      <w:r>
        <w:rPr>
          <w:rFonts w:ascii="Times New Roman" w:hAnsi="Times New Roman" w:cs="Times New Roman"/>
          <w:sz w:val="24"/>
          <w:szCs w:val="24"/>
          <w:lang w:eastAsia="fr-BE"/>
        </w:rPr>
        <w:t>Plush</w:t>
      </w:r>
      <w:proofErr w:type="spellEnd"/>
      <w:r>
        <w:rPr>
          <w:rFonts w:ascii="Times New Roman" w:hAnsi="Times New Roman" w:cs="Times New Roman"/>
          <w:sz w:val="24"/>
          <w:szCs w:val="24"/>
          <w:lang w:eastAsia="fr-BE"/>
        </w:rPr>
        <w:t>-</w:t>
      </w:r>
      <w:r w:rsidR="00B40EEC">
        <w:rPr>
          <w:rFonts w:ascii="Times New Roman" w:hAnsi="Times New Roman" w:cs="Times New Roman"/>
          <w:sz w:val="24"/>
          <w:szCs w:val="24"/>
          <w:lang w:eastAsia="fr-BE"/>
        </w:rPr>
        <w:t xml:space="preserve">o-Mat – HABA </w:t>
      </w:r>
      <w:r w:rsidR="00EF1F39" w:rsidRPr="00EF1F39">
        <w:rPr>
          <w:rFonts w:ascii="Times New Roman" w:hAnsi="Times New Roman" w:cs="Times New Roman"/>
          <w:sz w:val="24"/>
          <w:szCs w:val="24"/>
          <w:lang w:eastAsia="fr-BE"/>
        </w:rPr>
        <w:t xml:space="preserve">           </w:t>
      </w:r>
    </w:p>
    <w:p w14:paraId="367A49B7" w14:textId="77777777" w:rsidR="00433838" w:rsidRDefault="00433838" w:rsidP="00EF1F39">
      <w:pPr>
        <w:spacing w:after="0"/>
        <w:rPr>
          <w:rFonts w:ascii="Times New Roman" w:hAnsi="Times New Roman" w:cs="Times New Roman"/>
          <w:sz w:val="24"/>
          <w:szCs w:val="24"/>
          <w:lang w:eastAsia="fr-BE"/>
        </w:rPr>
      </w:pPr>
    </w:p>
    <w:p w14:paraId="7709E5D7" w14:textId="77777777" w:rsidR="00433838" w:rsidRDefault="00433838" w:rsidP="00EF1F39">
      <w:pPr>
        <w:spacing w:after="0"/>
        <w:rPr>
          <w:rFonts w:ascii="Times New Roman" w:hAnsi="Times New Roman" w:cs="Times New Roman"/>
          <w:sz w:val="24"/>
          <w:szCs w:val="24"/>
          <w:lang w:eastAsia="fr-BE"/>
        </w:rPr>
      </w:pPr>
    </w:p>
    <w:p w14:paraId="4D75B26F" w14:textId="77777777" w:rsidR="00433838" w:rsidRDefault="00433838" w:rsidP="00EF1F39">
      <w:pPr>
        <w:spacing w:after="0"/>
        <w:rPr>
          <w:rFonts w:ascii="Times New Roman" w:hAnsi="Times New Roman" w:cs="Times New Roman"/>
          <w:sz w:val="24"/>
          <w:szCs w:val="24"/>
          <w:lang w:eastAsia="fr-BE"/>
        </w:rPr>
      </w:pPr>
    </w:p>
    <w:p w14:paraId="5865D20B" w14:textId="77777777" w:rsidR="00433838" w:rsidRDefault="00433838" w:rsidP="00EF1F39">
      <w:pPr>
        <w:spacing w:after="0"/>
        <w:rPr>
          <w:rFonts w:ascii="Times New Roman" w:hAnsi="Times New Roman" w:cs="Times New Roman"/>
          <w:sz w:val="24"/>
          <w:szCs w:val="24"/>
          <w:lang w:eastAsia="fr-BE"/>
        </w:rPr>
      </w:pPr>
    </w:p>
    <w:p w14:paraId="57AE8F44" w14:textId="77777777" w:rsidR="00433838" w:rsidRDefault="00433838" w:rsidP="00EF1F39">
      <w:pPr>
        <w:spacing w:after="0"/>
        <w:rPr>
          <w:rFonts w:ascii="Times New Roman" w:hAnsi="Times New Roman" w:cs="Times New Roman"/>
          <w:sz w:val="24"/>
          <w:szCs w:val="24"/>
          <w:lang w:eastAsia="fr-BE"/>
        </w:rPr>
      </w:pPr>
    </w:p>
    <w:p w14:paraId="4A88C208" w14:textId="77777777" w:rsidR="00433838" w:rsidRDefault="00433838" w:rsidP="00EF1F39">
      <w:pPr>
        <w:spacing w:after="0"/>
        <w:rPr>
          <w:rFonts w:ascii="Times New Roman" w:hAnsi="Times New Roman" w:cs="Times New Roman"/>
          <w:sz w:val="24"/>
          <w:szCs w:val="24"/>
          <w:lang w:eastAsia="fr-BE"/>
        </w:rPr>
      </w:pPr>
    </w:p>
    <w:p w14:paraId="42831E15" w14:textId="77777777" w:rsidR="00433838" w:rsidRDefault="00433838" w:rsidP="00EF1F39">
      <w:pPr>
        <w:spacing w:after="0"/>
        <w:rPr>
          <w:rFonts w:ascii="Times New Roman" w:hAnsi="Times New Roman" w:cs="Times New Roman"/>
          <w:sz w:val="24"/>
          <w:szCs w:val="24"/>
          <w:lang w:eastAsia="fr-BE"/>
        </w:rPr>
      </w:pPr>
    </w:p>
    <w:p w14:paraId="3590D8E8" w14:textId="77777777" w:rsidR="00433838" w:rsidRDefault="00433838" w:rsidP="00EF1F39">
      <w:pPr>
        <w:spacing w:after="0"/>
        <w:rPr>
          <w:rFonts w:ascii="Times New Roman" w:hAnsi="Times New Roman" w:cs="Times New Roman"/>
          <w:sz w:val="24"/>
          <w:szCs w:val="24"/>
          <w:lang w:eastAsia="fr-BE"/>
        </w:rPr>
      </w:pPr>
    </w:p>
    <w:p w14:paraId="7E9C35D9" w14:textId="77777777" w:rsidR="00433838" w:rsidRPr="003B1E9F" w:rsidRDefault="00EF1F39" w:rsidP="00433838">
      <w:pPr>
        <w:pStyle w:val="NormalWeb"/>
        <w:shd w:val="clear" w:color="auto" w:fill="FFFFFF"/>
        <w:spacing w:line="336" w:lineRule="atLeast"/>
        <w:jc w:val="center"/>
      </w:pPr>
      <w:r w:rsidRPr="003B1E9F">
        <w:t xml:space="preserve"> </w:t>
      </w:r>
    </w:p>
    <w:p w14:paraId="1E1B707F" w14:textId="286022A8" w:rsidR="00433838" w:rsidRPr="003B1E9F" w:rsidRDefault="00433838" w:rsidP="00433838">
      <w:pPr>
        <w:pStyle w:val="NormalWeb"/>
        <w:shd w:val="clear" w:color="auto" w:fill="FFFFFF"/>
        <w:spacing w:line="336" w:lineRule="atLeast"/>
        <w:jc w:val="center"/>
        <w:rPr>
          <w:b/>
          <w:bCs/>
          <w:sz w:val="32"/>
          <w:szCs w:val="32"/>
        </w:rPr>
      </w:pPr>
      <w:r w:rsidRPr="003B1E9F">
        <w:rPr>
          <w:b/>
          <w:bCs/>
          <w:sz w:val="32"/>
          <w:szCs w:val="32"/>
        </w:rPr>
        <w:t>La Fédération Belge du Jouet</w:t>
      </w:r>
      <w:r w:rsidR="003B1E9F">
        <w:rPr>
          <w:b/>
          <w:bCs/>
          <w:sz w:val="32"/>
          <w:szCs w:val="32"/>
        </w:rPr>
        <w:t xml:space="preserve"> </w:t>
      </w:r>
    </w:p>
    <w:p w14:paraId="1DB77834" w14:textId="77777777" w:rsidR="00433838" w:rsidRPr="003B1E9F" w:rsidRDefault="00433838" w:rsidP="003B1E9F">
      <w:pPr>
        <w:pStyle w:val="NormalWeb"/>
        <w:shd w:val="clear" w:color="auto" w:fill="FFFFFF"/>
        <w:spacing w:line="336" w:lineRule="atLeast"/>
        <w:rPr>
          <w:color w:val="323232"/>
        </w:rPr>
      </w:pPr>
      <w:r w:rsidRPr="003B1E9F">
        <w:rPr>
          <w:rStyle w:val="lev"/>
          <w:color w:val="323232"/>
        </w:rPr>
        <w:t>La Fédération Belge du Jouet</w:t>
      </w:r>
      <w:r w:rsidRPr="003B1E9F">
        <w:rPr>
          <w:color w:val="323232"/>
        </w:rPr>
        <w:t xml:space="preserve"> a été créé en 1982 par quelques fabricants Belges.</w:t>
      </w:r>
    </w:p>
    <w:p w14:paraId="228B21FB" w14:textId="77777777" w:rsidR="00433838" w:rsidRPr="003B1E9F" w:rsidRDefault="00433838" w:rsidP="003B1E9F">
      <w:pPr>
        <w:pStyle w:val="NormalWeb"/>
        <w:shd w:val="clear" w:color="auto" w:fill="FFFFFF"/>
        <w:spacing w:line="336" w:lineRule="atLeast"/>
        <w:rPr>
          <w:color w:val="323232"/>
        </w:rPr>
      </w:pPr>
      <w:r w:rsidRPr="003B1E9F">
        <w:rPr>
          <w:color w:val="323232"/>
        </w:rPr>
        <w:t>Elle poursuit plusieurs objectifs :</w:t>
      </w:r>
      <w:r w:rsidRPr="003B1E9F">
        <w:rPr>
          <w:color w:val="323232"/>
        </w:rPr>
        <w:br/>
        <w:t>• regrouper les distributeurs et les importateurs de jouets et défendre les intérêts professionnels, économiques et sociaux communs à ses membres ;</w:t>
      </w:r>
      <w:r w:rsidRPr="003B1E9F">
        <w:rPr>
          <w:color w:val="323232"/>
        </w:rPr>
        <w:br/>
        <w:t>• Être plus que jamais à l’écoute des commerçants et consommateurs, surtout en ces temps « différents » et aider à valoriser les jouets comme étant essentiel pour le développement de nos enfants.</w:t>
      </w:r>
      <w:r w:rsidRPr="003B1E9F">
        <w:rPr>
          <w:color w:val="323232"/>
        </w:rPr>
        <w:br/>
        <w:t>• valoriser l’importance du jeu dans le développement de l’enfant et démontrer ainsi son souci constant de qualité en ce qui concerne les jouets ;</w:t>
      </w:r>
      <w:r w:rsidRPr="003B1E9F">
        <w:rPr>
          <w:color w:val="323232"/>
        </w:rPr>
        <w:br/>
        <w:t>• défendre les intérêts du secteur auprès des autorités compétentes, attirant leur attention sur la sécurité et le contrôle de la publicité.</w:t>
      </w:r>
      <w:r w:rsidRPr="003B1E9F">
        <w:rPr>
          <w:color w:val="323232"/>
        </w:rPr>
        <w:br/>
        <w:t>• Continuellement suivre et s’adapter aux demandes spécifiques du marché, (actuellement analyse de la neutralité des genre)</w:t>
      </w:r>
    </w:p>
    <w:p w14:paraId="4EA371C6" w14:textId="77777777" w:rsidR="00433838" w:rsidRPr="003B1E9F" w:rsidRDefault="00433838" w:rsidP="003B1E9F">
      <w:pPr>
        <w:pStyle w:val="NormalWeb"/>
        <w:shd w:val="clear" w:color="auto" w:fill="FFFFFF"/>
        <w:spacing w:line="336" w:lineRule="atLeast"/>
        <w:rPr>
          <w:color w:val="323232"/>
        </w:rPr>
      </w:pPr>
      <w:r w:rsidRPr="003B1E9F">
        <w:rPr>
          <w:rStyle w:val="lev"/>
          <w:color w:val="323232"/>
        </w:rPr>
        <w:t>La Fédération</w:t>
      </w:r>
      <w:r w:rsidRPr="003B1E9F">
        <w:rPr>
          <w:color w:val="323232"/>
        </w:rPr>
        <w:t xml:space="preserve"> se veut être une interlocutrice de premier plan par rapport à l’Union Européenne afin de l’aider dans l’application des lois, la défense des intérêts du secteur et des consommateurs. Ses ressources sont issues des seules cotisations versées par ses membres.</w:t>
      </w:r>
    </w:p>
    <w:p w14:paraId="6F509FBB" w14:textId="77777777" w:rsidR="00433838" w:rsidRPr="003B1E9F" w:rsidRDefault="00433838" w:rsidP="003B1E9F">
      <w:pPr>
        <w:pStyle w:val="NormalWeb"/>
        <w:shd w:val="clear" w:color="auto" w:fill="FFFFFF"/>
        <w:spacing w:line="336" w:lineRule="atLeast"/>
        <w:rPr>
          <w:color w:val="323232"/>
        </w:rPr>
      </w:pPr>
      <w:r w:rsidRPr="003B1E9F">
        <w:rPr>
          <w:rStyle w:val="lev"/>
          <w:color w:val="323232"/>
        </w:rPr>
        <w:t>Depuis le 1er janvier 2006</w:t>
      </w:r>
      <w:r w:rsidRPr="003B1E9F">
        <w:rPr>
          <w:color w:val="323232"/>
        </w:rPr>
        <w:t xml:space="preserve">, la Fédération Belge du Jouet s’est rapprochée de </w:t>
      </w:r>
      <w:proofErr w:type="spellStart"/>
      <w:r w:rsidRPr="003B1E9F">
        <w:rPr>
          <w:color w:val="323232"/>
        </w:rPr>
        <w:t>Comeos</w:t>
      </w:r>
      <w:proofErr w:type="spellEnd"/>
      <w:r w:rsidRPr="003B1E9F">
        <w:rPr>
          <w:color w:val="323232"/>
        </w:rPr>
        <w:t>. Par ce biais, elle s’assure de recevoir une meilleure écoute des autorités en Belgique et peut participer aux différentes réunions concernant le monde du jouet. De ce fait elle offre une protection plus importante de ses droits et de ses activités.</w:t>
      </w:r>
    </w:p>
    <w:p w14:paraId="3EB9D444" w14:textId="030CAADE" w:rsidR="00B03A52" w:rsidRDefault="00EF1F39" w:rsidP="003B1E9F">
      <w:pPr>
        <w:spacing w:after="0"/>
      </w:pPr>
      <w:r w:rsidRPr="00EF1F39">
        <w:rPr>
          <w:rFonts w:ascii="Times New Roman" w:hAnsi="Times New Roman" w:cs="Times New Roman"/>
          <w:sz w:val="24"/>
          <w:szCs w:val="24"/>
          <w:lang w:eastAsia="fr-BE"/>
        </w:rPr>
        <w:t xml:space="preserve">           </w:t>
      </w:r>
    </w:p>
    <w:sectPr w:rsidR="00B03A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7F425C"/>
    <w:multiLevelType w:val="hybridMultilevel"/>
    <w:tmpl w:val="2C7256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618675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3BE"/>
    <w:rsid w:val="0032394D"/>
    <w:rsid w:val="003B1E9F"/>
    <w:rsid w:val="003E666E"/>
    <w:rsid w:val="00433838"/>
    <w:rsid w:val="004763BE"/>
    <w:rsid w:val="0049740E"/>
    <w:rsid w:val="007714E5"/>
    <w:rsid w:val="007F4811"/>
    <w:rsid w:val="00955714"/>
    <w:rsid w:val="00A00444"/>
    <w:rsid w:val="00B03A52"/>
    <w:rsid w:val="00B40EEC"/>
    <w:rsid w:val="00C6360E"/>
    <w:rsid w:val="00D00D5E"/>
    <w:rsid w:val="00D161A6"/>
    <w:rsid w:val="00D901F8"/>
    <w:rsid w:val="00E24B58"/>
    <w:rsid w:val="00E75E03"/>
    <w:rsid w:val="00EF1F39"/>
    <w:rsid w:val="00F109EE"/>
    <w:rsid w:val="00FC59C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AF82"/>
  <w15:chartTrackingRefBased/>
  <w15:docId w15:val="{6131CA7E-19F6-48C5-84F3-C1E30D74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sselectedend">
    <w:name w:val="isselectedend"/>
    <w:basedOn w:val="Normal"/>
    <w:rsid w:val="00D901F8"/>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character" w:styleId="lev">
    <w:name w:val="Strong"/>
    <w:basedOn w:val="Policepardfaut"/>
    <w:uiPriority w:val="22"/>
    <w:qFormat/>
    <w:rsid w:val="00D901F8"/>
    <w:rPr>
      <w:b/>
      <w:bCs/>
    </w:rPr>
  </w:style>
  <w:style w:type="character" w:styleId="Accentuation">
    <w:name w:val="Emphasis"/>
    <w:basedOn w:val="Policepardfaut"/>
    <w:uiPriority w:val="20"/>
    <w:qFormat/>
    <w:rsid w:val="00D901F8"/>
    <w:rPr>
      <w:i/>
      <w:iCs/>
    </w:rPr>
  </w:style>
  <w:style w:type="paragraph" w:styleId="NormalWeb">
    <w:name w:val="Normal (Web)"/>
    <w:basedOn w:val="Normal"/>
    <w:uiPriority w:val="99"/>
    <w:unhideWhenUsed/>
    <w:rsid w:val="00D901F8"/>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325026">
      <w:bodyDiv w:val="1"/>
      <w:marLeft w:val="0"/>
      <w:marRight w:val="0"/>
      <w:marTop w:val="0"/>
      <w:marBottom w:val="0"/>
      <w:divBdr>
        <w:top w:val="none" w:sz="0" w:space="0" w:color="auto"/>
        <w:left w:val="none" w:sz="0" w:space="0" w:color="auto"/>
        <w:bottom w:val="none" w:sz="0" w:space="0" w:color="auto"/>
        <w:right w:val="none" w:sz="0" w:space="0" w:color="auto"/>
      </w:divBdr>
    </w:div>
    <w:div w:id="360058868">
      <w:bodyDiv w:val="1"/>
      <w:marLeft w:val="0"/>
      <w:marRight w:val="0"/>
      <w:marTop w:val="0"/>
      <w:marBottom w:val="0"/>
      <w:divBdr>
        <w:top w:val="none" w:sz="0" w:space="0" w:color="auto"/>
        <w:left w:val="none" w:sz="0" w:space="0" w:color="auto"/>
        <w:bottom w:val="none" w:sz="0" w:space="0" w:color="auto"/>
        <w:right w:val="none" w:sz="0" w:space="0" w:color="auto"/>
      </w:divBdr>
      <w:divsChild>
        <w:div w:id="1316184872">
          <w:marLeft w:val="2400"/>
          <w:marRight w:val="2400"/>
          <w:marTop w:val="450"/>
          <w:marBottom w:val="0"/>
          <w:divBdr>
            <w:top w:val="none" w:sz="0" w:space="0" w:color="auto"/>
            <w:left w:val="none" w:sz="0" w:space="0" w:color="auto"/>
            <w:bottom w:val="none" w:sz="0" w:space="0" w:color="auto"/>
            <w:right w:val="none" w:sz="0" w:space="0" w:color="auto"/>
          </w:divBdr>
        </w:div>
        <w:div w:id="334499601">
          <w:marLeft w:val="2400"/>
          <w:marRight w:val="2400"/>
          <w:marTop w:val="150"/>
          <w:marBottom w:val="0"/>
          <w:divBdr>
            <w:top w:val="none" w:sz="0" w:space="0" w:color="auto"/>
            <w:left w:val="none" w:sz="0" w:space="0" w:color="auto"/>
            <w:bottom w:val="none" w:sz="0" w:space="0" w:color="auto"/>
            <w:right w:val="none" w:sz="0" w:space="0" w:color="auto"/>
          </w:divBdr>
        </w:div>
      </w:divsChild>
    </w:div>
    <w:div w:id="813720655">
      <w:bodyDiv w:val="1"/>
      <w:marLeft w:val="0"/>
      <w:marRight w:val="0"/>
      <w:marTop w:val="0"/>
      <w:marBottom w:val="0"/>
      <w:divBdr>
        <w:top w:val="none" w:sz="0" w:space="0" w:color="auto"/>
        <w:left w:val="none" w:sz="0" w:space="0" w:color="auto"/>
        <w:bottom w:val="none" w:sz="0" w:space="0" w:color="auto"/>
        <w:right w:val="none" w:sz="0" w:space="0" w:color="auto"/>
      </w:divBdr>
    </w:div>
    <w:div w:id="945506737">
      <w:bodyDiv w:val="1"/>
      <w:marLeft w:val="0"/>
      <w:marRight w:val="0"/>
      <w:marTop w:val="0"/>
      <w:marBottom w:val="0"/>
      <w:divBdr>
        <w:top w:val="none" w:sz="0" w:space="0" w:color="auto"/>
        <w:left w:val="none" w:sz="0" w:space="0" w:color="auto"/>
        <w:bottom w:val="none" w:sz="0" w:space="0" w:color="auto"/>
        <w:right w:val="none" w:sz="0" w:space="0" w:color="auto"/>
      </w:divBdr>
    </w:div>
    <w:div w:id="189997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1227</Words>
  <Characters>6749</Characters>
  <Application>Microsoft Office Word</Application>
  <DocSecurity>0</DocSecurity>
  <Lines>56</Lines>
  <Paragraphs>15</Paragraphs>
  <ScaleCrop>false</ScaleCrop>
  <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Veronique Maes</dc:creator>
  <cp:keywords/>
  <dc:description/>
  <cp:lastModifiedBy>Veronique Maes</cp:lastModifiedBy>
  <cp:revision>20</cp:revision>
  <dcterms:created xsi:type="dcterms:W3CDTF">2026-09-29T12:41:00Z</dcterms:created>
  <dcterms:modified xsi:type="dcterms:W3CDTF">2026-09-29T13:46:00Z</dcterms:modified>
</cp:coreProperties>
</file>