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C58AF8" w14:textId="749F41AB" w:rsidR="001A1278" w:rsidRDefault="001A1278">
      <w:pPr>
        <w:spacing w:after="80"/>
        <w:jc w:val="right"/>
        <w:rPr>
          <w:rFonts w:ascii="Arial" w:eastAsia="Arial" w:hAnsi="Arial" w:cs="Arial"/>
          <w:b/>
          <w:bCs/>
          <w:caps/>
          <w:color w:val="6F6F6E"/>
          <w:sz w:val="18"/>
          <w:szCs w:val="18"/>
        </w:rPr>
      </w:pPr>
      <w:r>
        <w:rPr>
          <w:rFonts w:ascii="Arial" w:eastAsia="Arial" w:hAnsi="Arial" w:cs="Arial"/>
          <w:b/>
          <w:bCs/>
          <w:caps/>
          <w:noProof/>
          <w:color w:val="6F6F6E"/>
          <w:sz w:val="18"/>
          <w:szCs w:val="18"/>
        </w:rPr>
        <w:drawing>
          <wp:inline distT="0" distB="0" distL="0" distR="0" wp14:anchorId="1CA740FF" wp14:editId="0488DC17">
            <wp:extent cx="2235200" cy="737225"/>
            <wp:effectExtent l="0" t="0" r="0" b="0"/>
            <wp:docPr id="407111593"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11593" name="Graphique 407111593"/>
                    <pic:cNvPicPr/>
                  </pic:nvPicPr>
                  <pic:blipFill>
                    <a:blip r:embed="rId8">
                      <a:extLst>
                        <a:ext uri="{96DAC541-7B7A-43D3-8B79-37D633B846F1}">
                          <asvg:svgBlip xmlns:asvg="http://schemas.microsoft.com/office/drawing/2016/SVG/main" r:embed="rId9"/>
                        </a:ext>
                      </a:extLst>
                    </a:blip>
                    <a:stretch>
                      <a:fillRect/>
                    </a:stretch>
                  </pic:blipFill>
                  <pic:spPr>
                    <a:xfrm>
                      <a:off x="0" y="0"/>
                      <a:ext cx="2285469" cy="753805"/>
                    </a:xfrm>
                    <a:prstGeom prst="rect">
                      <a:avLst/>
                    </a:prstGeom>
                  </pic:spPr>
                </pic:pic>
              </a:graphicData>
            </a:graphic>
          </wp:inline>
        </w:drawing>
      </w:r>
    </w:p>
    <w:p w14:paraId="58A9990D" w14:textId="18179C09" w:rsidR="0060681D" w:rsidRPr="00434370" w:rsidRDefault="00000000">
      <w:pPr>
        <w:pStyle w:val="Titre1"/>
        <w:spacing w:before="0"/>
        <w:rPr>
          <w:rFonts w:ascii="RNS Baruta Black" w:hAnsi="RNS Baruta Black"/>
          <w:lang w:val="en-US"/>
        </w:rPr>
      </w:pPr>
      <w:r w:rsidRPr="00434370">
        <w:rPr>
          <w:rFonts w:ascii="RNS Baruta Black" w:hAnsi="RNS Baruta Black"/>
          <w:sz w:val="48"/>
          <w:szCs w:val="48"/>
          <w:lang w:val="en-US"/>
        </w:rPr>
        <w:t>KIDY</w:t>
      </w:r>
      <w:r w:rsidR="004A4E9D" w:rsidRPr="00434370">
        <w:rPr>
          <w:rFonts w:ascii="RNS Baruta Black" w:hAnsi="RNS Baruta Black"/>
          <w:sz w:val="48"/>
          <w:szCs w:val="48"/>
          <w:lang w:val="en-US"/>
        </w:rPr>
        <w:t>PIANO</w:t>
      </w:r>
    </w:p>
    <w:p w14:paraId="289C544C" w14:textId="77777777" w:rsidR="00434370" w:rsidRPr="000503AA" w:rsidRDefault="00B85B4A" w:rsidP="000503AA">
      <w:pPr>
        <w:pStyle w:val="isselectedend"/>
        <w:jc w:val="right"/>
        <w:rPr>
          <w:color w:val="0070C0"/>
          <w:u w:val="single"/>
          <w:lang w:val="en-US"/>
        </w:rPr>
      </w:pPr>
      <w:r w:rsidRPr="008D2767">
        <w:rPr>
          <w:rFonts w:ascii="Arial" w:eastAsia="Arial" w:hAnsi="Arial" w:cs="Arial"/>
          <w:b/>
          <w:bCs/>
          <w:caps/>
          <w:color w:val="6F6F6E"/>
          <w:sz w:val="18"/>
          <w:szCs w:val="18"/>
        </w:rPr>
        <w:t xml:space="preserve">KIDYPIANO </w:t>
      </w:r>
      <w:proofErr w:type="spellStart"/>
      <w:r w:rsidRPr="008D2767">
        <w:rPr>
          <w:rFonts w:ascii="Arial" w:eastAsia="Arial" w:hAnsi="Arial" w:cs="Arial"/>
          <w:b/>
          <w:bCs/>
          <w:caps/>
          <w:color w:val="6F6F6E"/>
          <w:sz w:val="18"/>
          <w:szCs w:val="18"/>
        </w:rPr>
        <w:t>récompensé</w:t>
      </w:r>
      <w:proofErr w:type="spellEnd"/>
      <w:r w:rsidRPr="008D2767">
        <w:rPr>
          <w:rFonts w:ascii="Arial" w:eastAsia="Arial" w:hAnsi="Arial" w:cs="Arial"/>
          <w:b/>
          <w:bCs/>
          <w:caps/>
          <w:color w:val="6F6F6E"/>
          <w:sz w:val="18"/>
          <w:szCs w:val="18"/>
        </w:rPr>
        <w:t xml:space="preserve"> aux Toys &amp; Games of the Year 2026</w:t>
      </w:r>
    </w:p>
    <w:p w14:paraId="354540F2" w14:textId="24CBEA50" w:rsidR="00524544" w:rsidRPr="000503AA" w:rsidRDefault="00527911" w:rsidP="00524544">
      <w:pPr>
        <w:pStyle w:val="isselectedend"/>
        <w:rPr>
          <w:rFonts w:ascii="Georgia" w:eastAsia="Georgia" w:hAnsi="Georgia" w:cs="Georgia"/>
          <w:b/>
          <w:bCs/>
          <w:i/>
          <w:iCs/>
          <w:color w:val="D2706F"/>
          <w:sz w:val="28"/>
          <w:szCs w:val="28"/>
        </w:rPr>
      </w:pPr>
      <w:r w:rsidRPr="000503AA">
        <w:rPr>
          <w:rFonts w:ascii="Georgia" w:eastAsia="Georgia" w:hAnsi="Georgia" w:cs="Georgia"/>
          <w:b/>
          <w:bCs/>
          <w:i/>
          <w:iCs/>
          <w:color w:val="D2706F"/>
          <w:sz w:val="28"/>
          <w:szCs w:val="28"/>
        </w:rPr>
        <w:t>Apprendre le piano en jouant. À son rythme.</w:t>
      </w:r>
    </w:p>
    <w:p w14:paraId="6BC24955" w14:textId="77777777" w:rsidR="00B243DD" w:rsidRPr="00B243DD" w:rsidRDefault="00B243DD" w:rsidP="00B243DD">
      <w:pPr>
        <w:pStyle w:val="isselectedend"/>
        <w:rPr>
          <w:rFonts w:ascii="Calibri" w:hAnsi="Calibri" w:cs="Calibri"/>
          <w:sz w:val="22"/>
          <w:szCs w:val="22"/>
        </w:rPr>
      </w:pPr>
      <w:r w:rsidRPr="00B243DD">
        <w:rPr>
          <w:rFonts w:ascii="Calibri" w:hAnsi="Calibri" w:cs="Calibri"/>
          <w:sz w:val="22"/>
          <w:szCs w:val="22"/>
        </w:rPr>
        <w:t xml:space="preserve">Récompensé aux </w:t>
      </w:r>
      <w:proofErr w:type="spellStart"/>
      <w:r w:rsidRPr="00B243DD">
        <w:rPr>
          <w:rStyle w:val="lev"/>
          <w:rFonts w:ascii="Calibri" w:hAnsi="Calibri" w:cs="Calibri"/>
          <w:sz w:val="22"/>
          <w:szCs w:val="22"/>
        </w:rPr>
        <w:t>Toys</w:t>
      </w:r>
      <w:proofErr w:type="spellEnd"/>
      <w:r w:rsidRPr="00B243DD">
        <w:rPr>
          <w:rStyle w:val="lev"/>
          <w:rFonts w:ascii="Calibri" w:hAnsi="Calibri" w:cs="Calibri"/>
          <w:sz w:val="22"/>
          <w:szCs w:val="22"/>
        </w:rPr>
        <w:t xml:space="preserve"> &amp; Games of the </w:t>
      </w:r>
      <w:proofErr w:type="spellStart"/>
      <w:r w:rsidRPr="00B243DD">
        <w:rPr>
          <w:rStyle w:val="lev"/>
          <w:rFonts w:ascii="Calibri" w:hAnsi="Calibri" w:cs="Calibri"/>
          <w:sz w:val="22"/>
          <w:szCs w:val="22"/>
        </w:rPr>
        <w:t>Year</w:t>
      </w:r>
      <w:proofErr w:type="spellEnd"/>
      <w:r w:rsidRPr="00B243DD">
        <w:rPr>
          <w:rStyle w:val="lev"/>
          <w:rFonts w:ascii="Calibri" w:hAnsi="Calibri" w:cs="Calibri"/>
          <w:sz w:val="22"/>
          <w:szCs w:val="22"/>
        </w:rPr>
        <w:t xml:space="preserve"> 2026</w:t>
      </w:r>
      <w:r w:rsidRPr="00B243DD">
        <w:rPr>
          <w:rFonts w:ascii="Calibri" w:hAnsi="Calibri" w:cs="Calibri"/>
          <w:sz w:val="22"/>
          <w:szCs w:val="22"/>
        </w:rPr>
        <w:t xml:space="preserve">, </w:t>
      </w:r>
      <w:r w:rsidRPr="00B243DD">
        <w:rPr>
          <w:rStyle w:val="lev"/>
          <w:rFonts w:ascii="Calibri" w:hAnsi="Calibri" w:cs="Calibri"/>
          <w:sz w:val="22"/>
          <w:szCs w:val="22"/>
        </w:rPr>
        <w:t>KIDYPIANO</w:t>
      </w:r>
      <w:r w:rsidRPr="00B243DD">
        <w:rPr>
          <w:rFonts w:ascii="Calibri" w:hAnsi="Calibri" w:cs="Calibri"/>
          <w:sz w:val="22"/>
          <w:szCs w:val="22"/>
        </w:rPr>
        <w:t xml:space="preserve"> réinvente l'apprentissage du piano grâce à ses </w:t>
      </w:r>
      <w:r w:rsidRPr="00B243DD">
        <w:rPr>
          <w:rStyle w:val="lev"/>
          <w:rFonts w:ascii="Calibri" w:hAnsi="Calibri" w:cs="Calibri"/>
          <w:sz w:val="22"/>
          <w:szCs w:val="22"/>
        </w:rPr>
        <w:t>touches lumineuses interactives</w:t>
      </w:r>
      <w:r w:rsidRPr="00B243DD">
        <w:rPr>
          <w:rFonts w:ascii="Calibri" w:hAnsi="Calibri" w:cs="Calibri"/>
          <w:sz w:val="22"/>
          <w:szCs w:val="22"/>
        </w:rPr>
        <w:t>. Conçu pour les enfants dès 6 ans, il leur permet de jouer leurs premières mélodies en quelques minutes, tout en développant naturellement leur écoute, leur coordination et leur confiance en eux.</w:t>
      </w:r>
    </w:p>
    <w:p w14:paraId="1784398B" w14:textId="77777777" w:rsidR="00B243DD" w:rsidRPr="00B243DD" w:rsidRDefault="00B243DD" w:rsidP="00B243DD">
      <w:pPr>
        <w:pStyle w:val="NormalWeb"/>
        <w:rPr>
          <w:rFonts w:ascii="Calibri" w:hAnsi="Calibri" w:cs="Calibri"/>
          <w:sz w:val="22"/>
          <w:szCs w:val="22"/>
        </w:rPr>
      </w:pPr>
      <w:r w:rsidRPr="00B243DD">
        <w:rPr>
          <w:rFonts w:ascii="Calibri" w:hAnsi="Calibri" w:cs="Calibri"/>
          <w:sz w:val="22"/>
          <w:szCs w:val="22"/>
        </w:rPr>
        <w:t xml:space="preserve">Fidèle à la philosophie </w:t>
      </w:r>
      <w:r w:rsidRPr="00164573">
        <w:rPr>
          <w:rStyle w:val="lev"/>
          <w:rFonts w:ascii="Calibri" w:hAnsi="Calibri" w:cs="Calibri"/>
          <w:b w:val="0"/>
          <w:bCs w:val="0"/>
          <w:sz w:val="22"/>
          <w:szCs w:val="22"/>
        </w:rPr>
        <w:t>Play to Grow</w:t>
      </w:r>
      <w:r w:rsidRPr="00B243DD">
        <w:rPr>
          <w:rFonts w:ascii="Calibri" w:hAnsi="Calibri" w:cs="Calibri"/>
          <w:sz w:val="22"/>
          <w:szCs w:val="22"/>
        </w:rPr>
        <w:t xml:space="preserve"> de </w:t>
      </w:r>
      <w:r w:rsidRPr="00164573">
        <w:rPr>
          <w:rFonts w:ascii="Calibri" w:hAnsi="Calibri" w:cs="Calibri"/>
          <w:b/>
          <w:bCs/>
          <w:sz w:val="22"/>
          <w:szCs w:val="22"/>
        </w:rPr>
        <w:t>KIDYWOLF,</w:t>
      </w:r>
      <w:r w:rsidRPr="00B243DD">
        <w:rPr>
          <w:rFonts w:ascii="Calibri" w:hAnsi="Calibri" w:cs="Calibri"/>
          <w:sz w:val="22"/>
          <w:szCs w:val="22"/>
        </w:rPr>
        <w:t xml:space="preserve"> KIDYPIANO transforme les premières leçons de musique en une expérience ludique où le plaisir de réussir devient le moteur de l'apprentissage.</w:t>
      </w:r>
    </w:p>
    <w:p w14:paraId="0F798776" w14:textId="5451EA36" w:rsidR="006D787E" w:rsidRPr="0091642F" w:rsidRDefault="00244771" w:rsidP="006D787E">
      <w:pPr>
        <w:pStyle w:val="font-claude-response-body"/>
        <w:rPr>
          <w:rStyle w:val="lev"/>
          <w:rFonts w:ascii="Calibri" w:hAnsi="Calibri" w:cs="Calibri"/>
          <w:b w:val="0"/>
          <w:bCs w:val="0"/>
          <w:sz w:val="22"/>
          <w:szCs w:val="22"/>
        </w:rPr>
      </w:pPr>
      <w:r w:rsidRPr="00244771">
        <w:rPr>
          <w:rFonts w:ascii="Calibri" w:hAnsi="Calibri" w:cs="Calibri"/>
          <w:sz w:val="22"/>
          <w:szCs w:val="22"/>
        </w:rPr>
        <w:t>« Chez KIDYWOLF, nous concevons des produits qui donnent envie aux enfants d'apprendre sans qu'ils aient l'impression d'être en train d'apprendre. Avec KIDYPIANO, ils jouent leurs premières mélodies en quelques minutes seulement, prennent confiance et découvrent le plaisir de faire de la musique. Recevoir cette distinction est une formidable reconnaissance de cette approche. »</w:t>
      </w:r>
      <w:r w:rsidR="006D787E" w:rsidRPr="0091642F">
        <w:rPr>
          <w:rStyle w:val="lev"/>
          <w:rFonts w:ascii="Calibri" w:hAnsi="Calibri" w:cs="Calibri"/>
          <w:b w:val="0"/>
          <w:bCs w:val="0"/>
          <w:sz w:val="22"/>
          <w:szCs w:val="22"/>
        </w:rPr>
        <w:br/>
        <w:t xml:space="preserve">— Gary Garnier, KIDYWOLF </w:t>
      </w:r>
    </w:p>
    <w:p w14:paraId="45D809D8" w14:textId="77777777" w:rsidR="00452C5F" w:rsidRPr="00164573" w:rsidRDefault="00452C5F" w:rsidP="00452C5F">
      <w:pPr>
        <w:pStyle w:val="Titre2"/>
        <w:rPr>
          <w:rFonts w:ascii="Calibri" w:hAnsi="Calibri" w:cs="Calibri"/>
          <w:sz w:val="24"/>
          <w:szCs w:val="24"/>
          <w:u w:val="single"/>
        </w:rPr>
      </w:pPr>
      <w:r w:rsidRPr="00164573">
        <w:rPr>
          <w:rFonts w:ascii="Calibri" w:hAnsi="Calibri" w:cs="Calibri"/>
          <w:sz w:val="24"/>
          <w:szCs w:val="24"/>
          <w:u w:val="single"/>
        </w:rPr>
        <w:t>Un apprentissage intuitif et progressif</w:t>
      </w:r>
    </w:p>
    <w:p w14:paraId="0BFE743F" w14:textId="77777777" w:rsidR="00452C5F" w:rsidRPr="00452C5F" w:rsidRDefault="00452C5F" w:rsidP="00452C5F">
      <w:pPr>
        <w:pStyle w:val="isselectedend"/>
        <w:rPr>
          <w:rFonts w:ascii="Calibri" w:hAnsi="Calibri" w:cs="Calibri"/>
          <w:sz w:val="22"/>
          <w:szCs w:val="22"/>
        </w:rPr>
      </w:pPr>
      <w:r w:rsidRPr="00452C5F">
        <w:rPr>
          <w:rFonts w:ascii="Calibri" w:hAnsi="Calibri" w:cs="Calibri"/>
          <w:sz w:val="22"/>
          <w:szCs w:val="22"/>
        </w:rPr>
        <w:t>Conçu pour rendre la pratique musicale accessible à tous, KIDYPIANO accompagne les enfants dans leurs premiers pas au piano sans rendre l'apprentissage intimidant.</w:t>
      </w:r>
    </w:p>
    <w:p w14:paraId="3BBE4105" w14:textId="77777777" w:rsidR="00452C5F" w:rsidRPr="00452C5F" w:rsidRDefault="00452C5F" w:rsidP="00452C5F">
      <w:pPr>
        <w:pStyle w:val="isselectedend"/>
        <w:rPr>
          <w:rFonts w:ascii="Calibri" w:hAnsi="Calibri" w:cs="Calibri"/>
          <w:sz w:val="22"/>
          <w:szCs w:val="22"/>
        </w:rPr>
      </w:pPr>
      <w:r w:rsidRPr="00452C5F">
        <w:rPr>
          <w:rFonts w:ascii="Calibri" w:hAnsi="Calibri" w:cs="Calibri"/>
          <w:sz w:val="22"/>
          <w:szCs w:val="22"/>
        </w:rPr>
        <w:t xml:space="preserve">Grâce à ses </w:t>
      </w:r>
      <w:r w:rsidRPr="00452C5F">
        <w:rPr>
          <w:rStyle w:val="lev"/>
          <w:rFonts w:ascii="Calibri" w:hAnsi="Calibri" w:cs="Calibri"/>
          <w:sz w:val="22"/>
          <w:szCs w:val="22"/>
        </w:rPr>
        <w:t>25 touches lumineuses</w:t>
      </w:r>
      <w:r w:rsidRPr="00452C5F">
        <w:rPr>
          <w:rFonts w:ascii="Calibri" w:hAnsi="Calibri" w:cs="Calibri"/>
          <w:sz w:val="22"/>
          <w:szCs w:val="22"/>
        </w:rPr>
        <w:t>, l'enfant suit les indications visuelles, joue la bonne note au bon moment et progresse naturellement, sans avoir besoin de connaître le solfège. Les repères lumineux l'accompagnent à chaque étape et lui permettent de réussir rapidement ses premiers morceaux.</w:t>
      </w:r>
    </w:p>
    <w:p w14:paraId="0CD13622" w14:textId="4006FEE0" w:rsidR="00452C5F" w:rsidRPr="00452C5F" w:rsidRDefault="00452C5F" w:rsidP="00452C5F">
      <w:pPr>
        <w:pStyle w:val="NormalWeb"/>
        <w:rPr>
          <w:rFonts w:ascii="Calibri" w:hAnsi="Calibri" w:cs="Calibri"/>
          <w:sz w:val="22"/>
          <w:szCs w:val="22"/>
        </w:rPr>
      </w:pPr>
      <w:r w:rsidRPr="00452C5F">
        <w:rPr>
          <w:rFonts w:ascii="Calibri" w:hAnsi="Calibri" w:cs="Calibri"/>
          <w:sz w:val="22"/>
          <w:szCs w:val="22"/>
        </w:rPr>
        <w:t xml:space="preserve">Parce que chaque enfant avance à son propre rythme, KIDYPIANO propose </w:t>
      </w:r>
      <w:r w:rsidRPr="00452C5F">
        <w:rPr>
          <w:rStyle w:val="lev"/>
          <w:rFonts w:ascii="Calibri" w:hAnsi="Calibri" w:cs="Calibri"/>
          <w:sz w:val="22"/>
          <w:szCs w:val="22"/>
        </w:rPr>
        <w:t>trois niveaux de difficulté</w:t>
      </w:r>
      <w:r w:rsidRPr="00452C5F">
        <w:rPr>
          <w:rFonts w:ascii="Calibri" w:hAnsi="Calibri" w:cs="Calibri"/>
          <w:sz w:val="22"/>
          <w:szCs w:val="22"/>
        </w:rPr>
        <w:t xml:space="preserve"> — débutant, intermédiaire et avancé — </w:t>
      </w:r>
      <w:r>
        <w:rPr>
          <w:rFonts w:ascii="Calibri" w:hAnsi="Calibri" w:cs="Calibri"/>
          <w:sz w:val="22"/>
          <w:szCs w:val="22"/>
        </w:rPr>
        <w:t>avec ses</w:t>
      </w:r>
      <w:r w:rsidRPr="00452C5F">
        <w:rPr>
          <w:rFonts w:ascii="Calibri" w:hAnsi="Calibri" w:cs="Calibri"/>
          <w:sz w:val="22"/>
          <w:szCs w:val="22"/>
        </w:rPr>
        <w:t xml:space="preserve"> </w:t>
      </w:r>
      <w:r w:rsidRPr="00452C5F">
        <w:rPr>
          <w:rStyle w:val="lev"/>
          <w:rFonts w:ascii="Calibri" w:hAnsi="Calibri" w:cs="Calibri"/>
          <w:sz w:val="22"/>
          <w:szCs w:val="22"/>
        </w:rPr>
        <w:t>15 cartes d'apprentissage musicales</w:t>
      </w:r>
      <w:r w:rsidRPr="00452C5F">
        <w:rPr>
          <w:rFonts w:ascii="Calibri" w:hAnsi="Calibri" w:cs="Calibri"/>
          <w:sz w:val="22"/>
          <w:szCs w:val="22"/>
        </w:rPr>
        <w:t>. Les défis évoluent progressivement, permettant à chacun de gagner en précision, en autonomie et en confiance.</w:t>
      </w:r>
    </w:p>
    <w:p w14:paraId="72A0625F" w14:textId="77777777" w:rsidR="006D787E" w:rsidRPr="00164573" w:rsidRDefault="006D787E" w:rsidP="00164573">
      <w:pPr>
        <w:pStyle w:val="Titre2"/>
        <w:rPr>
          <w:rFonts w:ascii="Calibri" w:hAnsi="Calibri" w:cs="Calibri"/>
          <w:sz w:val="24"/>
          <w:szCs w:val="24"/>
          <w:u w:val="single"/>
        </w:rPr>
      </w:pPr>
      <w:r w:rsidRPr="00164573">
        <w:rPr>
          <w:rFonts w:ascii="Calibri" w:hAnsi="Calibri" w:cs="Calibri"/>
          <w:sz w:val="24"/>
          <w:szCs w:val="24"/>
          <w:u w:val="single"/>
        </w:rPr>
        <w:t>Bien plus qu'un instrument</w:t>
      </w:r>
    </w:p>
    <w:p w14:paraId="48F99DC9" w14:textId="77777777" w:rsidR="00EE7979" w:rsidRPr="00EE7979" w:rsidRDefault="00EE7979" w:rsidP="00EE7979">
      <w:pPr>
        <w:pStyle w:val="isselectedend"/>
        <w:rPr>
          <w:rFonts w:ascii="Calibri" w:hAnsi="Calibri" w:cs="Calibri"/>
          <w:sz w:val="22"/>
          <w:szCs w:val="22"/>
        </w:rPr>
      </w:pPr>
      <w:r w:rsidRPr="00EE7979">
        <w:rPr>
          <w:rFonts w:ascii="Calibri" w:hAnsi="Calibri" w:cs="Calibri"/>
          <w:sz w:val="22"/>
          <w:szCs w:val="22"/>
        </w:rPr>
        <w:t>Au-delà de la découverte musicale, KIDYPIANO contribue au développement de nombreuses compétences essentielles. La pratique du piano stimule naturellement la concentration, la mémoire, la coordination des deux mains, la précision des gestes et l'écoute attentive. Elle favorise également la patience, la persévérance et la confiance en soi.</w:t>
      </w:r>
    </w:p>
    <w:p w14:paraId="2B27054F" w14:textId="77777777" w:rsidR="00EE7979" w:rsidRPr="00EE7979" w:rsidRDefault="00EE7979" w:rsidP="00EE7979">
      <w:pPr>
        <w:pStyle w:val="isselectedend"/>
        <w:rPr>
          <w:rFonts w:ascii="Calibri" w:hAnsi="Calibri" w:cs="Calibri"/>
          <w:sz w:val="22"/>
          <w:szCs w:val="22"/>
        </w:rPr>
      </w:pPr>
      <w:r w:rsidRPr="00EE7979">
        <w:rPr>
          <w:rFonts w:ascii="Calibri" w:hAnsi="Calibri" w:cs="Calibri"/>
          <w:sz w:val="22"/>
          <w:szCs w:val="22"/>
        </w:rPr>
        <w:t xml:space="preserve">Compact, rechargeable en </w:t>
      </w:r>
      <w:r w:rsidRPr="00EE7979">
        <w:rPr>
          <w:rStyle w:val="lev"/>
          <w:rFonts w:ascii="Calibri" w:hAnsi="Calibri" w:cs="Calibri"/>
          <w:sz w:val="22"/>
          <w:szCs w:val="22"/>
        </w:rPr>
        <w:t>USB-C</w:t>
      </w:r>
      <w:r w:rsidRPr="00EE7979">
        <w:rPr>
          <w:rFonts w:ascii="Calibri" w:hAnsi="Calibri" w:cs="Calibri"/>
          <w:sz w:val="22"/>
          <w:szCs w:val="22"/>
        </w:rPr>
        <w:t xml:space="preserve"> et équipé d'une </w:t>
      </w:r>
      <w:r w:rsidRPr="00EE7979">
        <w:rPr>
          <w:rStyle w:val="lev"/>
          <w:rFonts w:ascii="Calibri" w:hAnsi="Calibri" w:cs="Calibri"/>
          <w:sz w:val="22"/>
          <w:szCs w:val="22"/>
        </w:rPr>
        <w:t>sortie casque 3,5 mm</w:t>
      </w:r>
      <w:r w:rsidRPr="00EE7979">
        <w:rPr>
          <w:rFonts w:ascii="Calibri" w:hAnsi="Calibri" w:cs="Calibri"/>
          <w:sz w:val="22"/>
          <w:szCs w:val="22"/>
        </w:rPr>
        <w:t>, KIDYPIANO accompagne les enfants aussi bien à la maison qu'en vacances, tout en permettant de jouer discrètement sans déranger son entourage.</w:t>
      </w:r>
    </w:p>
    <w:p w14:paraId="130360A6" w14:textId="77777777" w:rsidR="00EE7979" w:rsidRPr="00EE7979" w:rsidRDefault="00EE7979" w:rsidP="00EE7979">
      <w:pPr>
        <w:pStyle w:val="NormalWeb"/>
        <w:rPr>
          <w:rFonts w:ascii="Calibri" w:hAnsi="Calibri" w:cs="Calibri"/>
          <w:sz w:val="22"/>
          <w:szCs w:val="22"/>
        </w:rPr>
      </w:pPr>
      <w:r w:rsidRPr="00EE7979">
        <w:rPr>
          <w:rFonts w:ascii="Calibri" w:hAnsi="Calibri" w:cs="Calibri"/>
          <w:sz w:val="22"/>
          <w:szCs w:val="22"/>
        </w:rPr>
        <w:t>Avec KIDYPIANO, KIDYWOLF poursuit sa mission : imaginer des produits qui stimulent la curiosité, développent les compétences et donnent aux enfants le plaisir d'apprendre… en jouant.</w:t>
      </w:r>
    </w:p>
    <w:p w14:paraId="4A716D80" w14:textId="77777777" w:rsidR="004B6894" w:rsidRDefault="004B6894" w:rsidP="00B954E0">
      <w:pPr>
        <w:pStyle w:val="Titre1"/>
        <w:rPr>
          <w:rFonts w:ascii="Calibri" w:hAnsi="Calibri" w:cs="Calibri"/>
          <w:sz w:val="24"/>
          <w:szCs w:val="24"/>
          <w:u w:val="single"/>
        </w:rPr>
      </w:pPr>
    </w:p>
    <w:p w14:paraId="3A6BB8AA" w14:textId="77777777" w:rsidR="004B6894" w:rsidRDefault="004B6894" w:rsidP="00B954E0">
      <w:pPr>
        <w:pStyle w:val="Titre1"/>
        <w:rPr>
          <w:rFonts w:ascii="Calibri" w:hAnsi="Calibri" w:cs="Calibri"/>
          <w:sz w:val="24"/>
          <w:szCs w:val="24"/>
          <w:u w:val="single"/>
        </w:rPr>
      </w:pPr>
    </w:p>
    <w:p w14:paraId="57994990" w14:textId="77777777" w:rsidR="004B6894" w:rsidRDefault="004B6894" w:rsidP="00B954E0">
      <w:pPr>
        <w:pStyle w:val="Titre1"/>
        <w:rPr>
          <w:rFonts w:ascii="Calibri" w:hAnsi="Calibri" w:cs="Calibri"/>
          <w:sz w:val="24"/>
          <w:szCs w:val="24"/>
          <w:u w:val="single"/>
        </w:rPr>
      </w:pPr>
    </w:p>
    <w:p w14:paraId="55AB3EBA" w14:textId="51983796" w:rsidR="00B954E0" w:rsidRPr="00B954E0" w:rsidRDefault="00B954E0" w:rsidP="00B954E0">
      <w:pPr>
        <w:pStyle w:val="Titre1"/>
        <w:rPr>
          <w:rFonts w:ascii="Calibri" w:hAnsi="Calibri" w:cs="Calibri"/>
          <w:sz w:val="24"/>
          <w:szCs w:val="24"/>
          <w:u w:val="single"/>
        </w:rPr>
      </w:pPr>
      <w:r w:rsidRPr="00B954E0">
        <w:rPr>
          <w:rFonts w:ascii="Calibri" w:hAnsi="Calibri" w:cs="Calibri"/>
          <w:sz w:val="24"/>
          <w:szCs w:val="24"/>
          <w:u w:val="single"/>
        </w:rPr>
        <w:lastRenderedPageBreak/>
        <w:t>Informations pratiques</w:t>
      </w:r>
    </w:p>
    <w:p w14:paraId="25923ED0" w14:textId="77777777" w:rsidR="00B954E0" w:rsidRPr="00B954E0" w:rsidRDefault="00B954E0" w:rsidP="00B954E0">
      <w:pPr>
        <w:pStyle w:val="isselectedend"/>
        <w:rPr>
          <w:rFonts w:ascii="Calibri" w:hAnsi="Calibri" w:cs="Calibri"/>
          <w:sz w:val="22"/>
          <w:szCs w:val="22"/>
        </w:rPr>
      </w:pPr>
      <w:r w:rsidRPr="00B954E0">
        <w:rPr>
          <w:rFonts w:ascii="Calibri" w:hAnsi="Calibri" w:cs="Calibri"/>
          <w:b/>
          <w:bCs/>
          <w:sz w:val="22"/>
          <w:szCs w:val="22"/>
        </w:rPr>
        <w:t>KIDYPIANO</w:t>
      </w:r>
    </w:p>
    <w:p w14:paraId="75E0306F" w14:textId="73ACE2AD" w:rsidR="0092104E" w:rsidRPr="0092104E" w:rsidRDefault="0092104E" w:rsidP="0092104E">
      <w:pPr>
        <w:pStyle w:val="NormalWeb"/>
        <w:rPr>
          <w:rFonts w:ascii="Calibri" w:hAnsi="Calibri" w:cs="Calibri"/>
          <w:sz w:val="22"/>
          <w:szCs w:val="22"/>
        </w:rPr>
      </w:pPr>
      <w:r w:rsidRPr="0092104E">
        <w:rPr>
          <w:rFonts w:ascii="Calibri" w:hAnsi="Calibri" w:cs="Calibri"/>
          <w:b/>
          <w:bCs/>
          <w:sz w:val="22"/>
          <w:szCs w:val="22"/>
        </w:rPr>
        <w:t>Âge :</w:t>
      </w:r>
      <w:r w:rsidRPr="0092104E">
        <w:rPr>
          <w:rFonts w:ascii="Calibri" w:hAnsi="Calibri" w:cs="Calibri"/>
          <w:sz w:val="22"/>
          <w:szCs w:val="22"/>
        </w:rPr>
        <w:t xml:space="preserve"> Dès 6 ans</w:t>
      </w:r>
      <w:r w:rsidRPr="0092104E">
        <w:rPr>
          <w:rFonts w:ascii="Calibri" w:hAnsi="Calibri" w:cs="Calibri"/>
          <w:sz w:val="22"/>
          <w:szCs w:val="22"/>
        </w:rPr>
        <w:br/>
      </w:r>
      <w:r w:rsidRPr="0092104E">
        <w:rPr>
          <w:rFonts w:ascii="Calibri" w:hAnsi="Calibri" w:cs="Calibri"/>
          <w:b/>
          <w:bCs/>
          <w:sz w:val="22"/>
          <w:szCs w:val="22"/>
        </w:rPr>
        <w:t>Contenu :</w:t>
      </w:r>
      <w:r w:rsidRPr="0092104E">
        <w:rPr>
          <w:rFonts w:ascii="Calibri" w:hAnsi="Calibri" w:cs="Calibri"/>
          <w:sz w:val="22"/>
          <w:szCs w:val="22"/>
        </w:rPr>
        <w:t xml:space="preserve"> Piano 25 touches lumineuses, 15 cartes d'apprentissage musicales, livret pédagogique, guide de démarrage rapide, câble de recharge USB-C</w:t>
      </w:r>
      <w:r w:rsidRPr="0092104E">
        <w:rPr>
          <w:rFonts w:ascii="Calibri" w:hAnsi="Calibri" w:cs="Calibri"/>
          <w:sz w:val="22"/>
          <w:szCs w:val="22"/>
        </w:rPr>
        <w:br/>
      </w:r>
      <w:r w:rsidRPr="0092104E">
        <w:rPr>
          <w:rFonts w:ascii="Calibri" w:hAnsi="Calibri" w:cs="Calibri"/>
          <w:b/>
          <w:bCs/>
          <w:sz w:val="22"/>
          <w:szCs w:val="22"/>
        </w:rPr>
        <w:t>Fonctionnement :</w:t>
      </w:r>
      <w:r w:rsidRPr="0092104E">
        <w:rPr>
          <w:rFonts w:ascii="Calibri" w:hAnsi="Calibri" w:cs="Calibri"/>
          <w:sz w:val="22"/>
          <w:szCs w:val="22"/>
        </w:rPr>
        <w:t xml:space="preserve"> Batterie rechargeable USB-C, 3 niveaux de difficulté, touches lumineuses interactives, 15 mélodies, réglage du tempo, sortie casque Jack 3,5 mm</w:t>
      </w:r>
      <w:r w:rsidRPr="0092104E">
        <w:rPr>
          <w:rFonts w:ascii="Calibri" w:hAnsi="Calibri" w:cs="Calibri"/>
          <w:sz w:val="22"/>
          <w:szCs w:val="22"/>
        </w:rPr>
        <w:br/>
      </w:r>
      <w:r w:rsidRPr="0092104E">
        <w:rPr>
          <w:rFonts w:ascii="Calibri" w:hAnsi="Calibri" w:cs="Calibri"/>
          <w:b/>
          <w:bCs/>
          <w:sz w:val="22"/>
          <w:szCs w:val="22"/>
        </w:rPr>
        <w:t>Certification :</w:t>
      </w:r>
      <w:r w:rsidRPr="0092104E">
        <w:rPr>
          <w:rFonts w:ascii="Calibri" w:hAnsi="Calibri" w:cs="Calibri"/>
          <w:sz w:val="22"/>
          <w:szCs w:val="22"/>
        </w:rPr>
        <w:t xml:space="preserve"> CE</w:t>
      </w:r>
      <w:r w:rsidRPr="0092104E">
        <w:rPr>
          <w:rFonts w:ascii="Calibri" w:hAnsi="Calibri" w:cs="Calibri"/>
          <w:sz w:val="22"/>
          <w:szCs w:val="22"/>
        </w:rPr>
        <w:br/>
      </w:r>
      <w:r w:rsidRPr="0092104E">
        <w:rPr>
          <w:rFonts w:ascii="Calibri" w:hAnsi="Calibri" w:cs="Calibri"/>
          <w:b/>
          <w:bCs/>
          <w:sz w:val="22"/>
          <w:szCs w:val="22"/>
        </w:rPr>
        <w:t>Prix conseillé :</w:t>
      </w:r>
      <w:r w:rsidRPr="0092104E">
        <w:rPr>
          <w:rFonts w:ascii="Calibri" w:hAnsi="Calibri" w:cs="Calibri"/>
          <w:sz w:val="22"/>
          <w:szCs w:val="22"/>
        </w:rPr>
        <w:t xml:space="preserve"> </w:t>
      </w:r>
      <w:r>
        <w:rPr>
          <w:rFonts w:ascii="Calibri" w:hAnsi="Calibri" w:cs="Calibri"/>
          <w:sz w:val="22"/>
          <w:szCs w:val="22"/>
        </w:rPr>
        <w:t>3</w:t>
      </w:r>
      <w:r w:rsidRPr="0092104E">
        <w:rPr>
          <w:rFonts w:ascii="Calibri" w:hAnsi="Calibri" w:cs="Calibri"/>
          <w:sz w:val="22"/>
          <w:szCs w:val="22"/>
        </w:rPr>
        <w:t>9,90 €</w:t>
      </w:r>
    </w:p>
    <w:p w14:paraId="73B7F7E5" w14:textId="77777777" w:rsidR="0092104E" w:rsidRPr="00B954E0" w:rsidRDefault="0092104E" w:rsidP="00B954E0">
      <w:pPr>
        <w:pStyle w:val="isselectedend"/>
        <w:rPr>
          <w:rFonts w:ascii="Calibri" w:hAnsi="Calibri" w:cs="Calibri"/>
          <w:sz w:val="22"/>
          <w:szCs w:val="22"/>
        </w:rPr>
      </w:pPr>
    </w:p>
    <w:p w14:paraId="3E28A7EC" w14:textId="77777777" w:rsidR="00C46761" w:rsidRPr="00770F08" w:rsidRDefault="00C46761" w:rsidP="00C46761">
      <w:pPr>
        <w:pStyle w:val="isselectedend"/>
        <w:rPr>
          <w:rFonts w:ascii="Calibri" w:hAnsi="Calibri" w:cs="Calibri"/>
          <w:sz w:val="22"/>
          <w:szCs w:val="22"/>
          <w:u w:val="single"/>
        </w:rPr>
      </w:pPr>
      <w:r w:rsidRPr="00770F08">
        <w:rPr>
          <w:rStyle w:val="lev"/>
          <w:rFonts w:ascii="Calibri" w:hAnsi="Calibri" w:cs="Calibri"/>
          <w:sz w:val="22"/>
          <w:szCs w:val="22"/>
          <w:u w:val="single"/>
        </w:rPr>
        <w:t>À propos de KIDYWOLF</w:t>
      </w:r>
    </w:p>
    <w:p w14:paraId="0B6666AB" w14:textId="09755803" w:rsidR="00C46761" w:rsidRPr="00DE6C24" w:rsidRDefault="00C46761" w:rsidP="00DE6C24">
      <w:pPr>
        <w:pStyle w:val="NormalWeb"/>
        <w:rPr>
          <w:rFonts w:ascii="Calibri" w:hAnsi="Calibri" w:cs="Calibri"/>
          <w:sz w:val="22"/>
          <w:szCs w:val="22"/>
        </w:rPr>
      </w:pPr>
      <w:r w:rsidRPr="00DE6C24">
        <w:rPr>
          <w:rFonts w:ascii="Calibri" w:hAnsi="Calibri" w:cs="Calibri"/>
          <w:sz w:val="22"/>
          <w:szCs w:val="22"/>
        </w:rPr>
        <w:t xml:space="preserve">Fondée en Belgique, KIDYWOLF conçoit des objets créatifs, éducatifs et technologiques qui accompagnent les enfants dans leur développement. Présente dans plus de </w:t>
      </w:r>
      <w:r w:rsidR="0042095D">
        <w:rPr>
          <w:rFonts w:ascii="Calibri" w:hAnsi="Calibri" w:cs="Calibri"/>
          <w:sz w:val="22"/>
          <w:szCs w:val="22"/>
        </w:rPr>
        <w:t>30</w:t>
      </w:r>
      <w:r w:rsidRPr="00DE6C24">
        <w:rPr>
          <w:rFonts w:ascii="Calibri" w:hAnsi="Calibri" w:cs="Calibri"/>
          <w:sz w:val="22"/>
          <w:szCs w:val="22"/>
        </w:rPr>
        <w:t xml:space="preserve"> pays, la marque imagine des produits durables qui invitent les enfants à explorer, créer, apprendre et grandir à leur rythme.</w:t>
      </w:r>
    </w:p>
    <w:p w14:paraId="65235DFD" w14:textId="77777777" w:rsidR="0060681D" w:rsidRPr="002C179D" w:rsidRDefault="00000000">
      <w:pPr>
        <w:pStyle w:val="Titre2"/>
        <w:rPr>
          <w:rFonts w:ascii="Calibri" w:hAnsi="Calibri" w:cs="Calibri"/>
          <w:sz w:val="22"/>
          <w:szCs w:val="22"/>
          <w:u w:val="single"/>
          <w:lang w:val="en-US"/>
        </w:rPr>
      </w:pPr>
      <w:r w:rsidRPr="002C179D">
        <w:rPr>
          <w:rFonts w:ascii="Calibri" w:hAnsi="Calibri" w:cs="Calibri"/>
          <w:sz w:val="22"/>
          <w:szCs w:val="22"/>
          <w:u w:val="single"/>
          <w:lang w:val="en-US"/>
        </w:rPr>
        <w:t xml:space="preserve">Contact </w:t>
      </w:r>
      <w:proofErr w:type="spellStart"/>
      <w:r w:rsidRPr="002C179D">
        <w:rPr>
          <w:rFonts w:ascii="Calibri" w:hAnsi="Calibri" w:cs="Calibri"/>
          <w:sz w:val="22"/>
          <w:szCs w:val="22"/>
          <w:u w:val="single"/>
          <w:lang w:val="en-US"/>
        </w:rPr>
        <w:t>presse</w:t>
      </w:r>
      <w:proofErr w:type="spellEnd"/>
    </w:p>
    <w:p w14:paraId="18D99B70" w14:textId="4412B503" w:rsidR="0060681D" w:rsidRPr="002C179D" w:rsidRDefault="00000000">
      <w:pPr>
        <w:spacing w:after="80"/>
        <w:rPr>
          <w:lang w:val="en-US"/>
        </w:rPr>
      </w:pPr>
      <w:r w:rsidRPr="002C179D">
        <w:rPr>
          <w:rFonts w:ascii="Arial" w:eastAsia="Arial" w:hAnsi="Arial" w:cs="Arial"/>
          <w:b/>
          <w:bCs/>
          <w:sz w:val="22"/>
          <w:szCs w:val="22"/>
          <w:lang w:val="en-US"/>
        </w:rPr>
        <w:t xml:space="preserve">KIDYWOLF — </w:t>
      </w:r>
      <w:r w:rsidR="005D0A84">
        <w:rPr>
          <w:rFonts w:ascii="Arial" w:eastAsia="Arial" w:hAnsi="Arial" w:cs="Arial"/>
          <w:b/>
          <w:bCs/>
          <w:sz w:val="22"/>
          <w:szCs w:val="22"/>
          <w:lang w:val="en-US"/>
        </w:rPr>
        <w:t>Gary Garnier</w:t>
      </w:r>
    </w:p>
    <w:p w14:paraId="26B6E232" w14:textId="4FE2171F" w:rsidR="0060681D" w:rsidRPr="001A1278" w:rsidRDefault="005D0A84">
      <w:pPr>
        <w:spacing w:after="80"/>
        <w:rPr>
          <w:lang w:val="en-US"/>
        </w:rPr>
      </w:pPr>
      <w:r>
        <w:rPr>
          <w:rFonts w:ascii="Arial" w:eastAsia="Arial" w:hAnsi="Arial" w:cs="Arial"/>
          <w:color w:val="6F6F6E"/>
          <w:sz w:val="22"/>
          <w:szCs w:val="22"/>
          <w:lang w:val="en-US"/>
        </w:rPr>
        <w:t>gary@kidywolf.com</w:t>
      </w:r>
    </w:p>
    <w:p w14:paraId="6931E64E" w14:textId="4D1E2954" w:rsidR="0060681D" w:rsidRPr="00770F08" w:rsidRDefault="00000000" w:rsidP="00770F08">
      <w:pPr>
        <w:spacing w:after="400"/>
        <w:rPr>
          <w:lang w:val="en-US"/>
        </w:rPr>
      </w:pPr>
      <w:r w:rsidRPr="001A1278">
        <w:rPr>
          <w:rFonts w:ascii="Arial" w:eastAsia="Arial" w:hAnsi="Arial" w:cs="Arial"/>
          <w:sz w:val="22"/>
          <w:szCs w:val="22"/>
          <w:lang w:val="en-US"/>
        </w:rPr>
        <w:t>www.kidywolf.com</w:t>
      </w:r>
    </w:p>
    <w:sectPr w:rsidR="0060681D" w:rsidRPr="00770F08" w:rsidSect="00F00317">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NS Baruta Black">
    <w:panose1 w:val="020F0902020206020304"/>
    <w:charset w:val="4D"/>
    <w:family w:val="swiss"/>
    <w:pitch w:val="variable"/>
    <w:sig w:usb0="800000AF" w:usb1="1000204A" w:usb2="00000000" w:usb3="00000000" w:csb0="00000111"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5B63AA"/>
    <w:multiLevelType w:val="hybridMultilevel"/>
    <w:tmpl w:val="991420CE"/>
    <w:lvl w:ilvl="0" w:tplc="F438B398">
      <w:start w:val="1"/>
      <w:numFmt w:val="bullet"/>
      <w:lvlText w:val="●"/>
      <w:lvlJc w:val="left"/>
      <w:pPr>
        <w:ind w:left="720" w:hanging="360"/>
      </w:pPr>
    </w:lvl>
    <w:lvl w:ilvl="1" w:tplc="40F675EE">
      <w:start w:val="1"/>
      <w:numFmt w:val="bullet"/>
      <w:lvlText w:val="○"/>
      <w:lvlJc w:val="left"/>
      <w:pPr>
        <w:ind w:left="1440" w:hanging="360"/>
      </w:pPr>
    </w:lvl>
    <w:lvl w:ilvl="2" w:tplc="94586214">
      <w:start w:val="1"/>
      <w:numFmt w:val="bullet"/>
      <w:lvlText w:val="■"/>
      <w:lvlJc w:val="left"/>
      <w:pPr>
        <w:ind w:left="2160" w:hanging="360"/>
      </w:pPr>
    </w:lvl>
    <w:lvl w:ilvl="3" w:tplc="26501DAA">
      <w:start w:val="1"/>
      <w:numFmt w:val="bullet"/>
      <w:lvlText w:val="●"/>
      <w:lvlJc w:val="left"/>
      <w:pPr>
        <w:ind w:left="2880" w:hanging="360"/>
      </w:pPr>
    </w:lvl>
    <w:lvl w:ilvl="4" w:tplc="7B969D6A">
      <w:start w:val="1"/>
      <w:numFmt w:val="bullet"/>
      <w:lvlText w:val="○"/>
      <w:lvlJc w:val="left"/>
      <w:pPr>
        <w:ind w:left="3600" w:hanging="360"/>
      </w:pPr>
    </w:lvl>
    <w:lvl w:ilvl="5" w:tplc="5ADAB1EA">
      <w:start w:val="1"/>
      <w:numFmt w:val="bullet"/>
      <w:lvlText w:val="■"/>
      <w:lvlJc w:val="left"/>
      <w:pPr>
        <w:ind w:left="4320" w:hanging="360"/>
      </w:pPr>
    </w:lvl>
    <w:lvl w:ilvl="6" w:tplc="0B82CD30">
      <w:start w:val="1"/>
      <w:numFmt w:val="bullet"/>
      <w:lvlText w:val="●"/>
      <w:lvlJc w:val="left"/>
      <w:pPr>
        <w:ind w:left="5040" w:hanging="360"/>
      </w:pPr>
    </w:lvl>
    <w:lvl w:ilvl="7" w:tplc="465A639A">
      <w:start w:val="1"/>
      <w:numFmt w:val="bullet"/>
      <w:lvlText w:val="●"/>
      <w:lvlJc w:val="left"/>
      <w:pPr>
        <w:ind w:left="5760" w:hanging="360"/>
      </w:pPr>
    </w:lvl>
    <w:lvl w:ilvl="8" w:tplc="62BAFBF0">
      <w:start w:val="1"/>
      <w:numFmt w:val="bullet"/>
      <w:lvlText w:val="●"/>
      <w:lvlJc w:val="left"/>
      <w:pPr>
        <w:ind w:left="6480" w:hanging="360"/>
      </w:pPr>
    </w:lvl>
  </w:abstractNum>
  <w:abstractNum w:abstractNumId="1" w15:restartNumberingAfterBreak="0">
    <w:nsid w:val="18937CD2"/>
    <w:multiLevelType w:val="multilevel"/>
    <w:tmpl w:val="8FF6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058F4"/>
    <w:multiLevelType w:val="hybridMultilevel"/>
    <w:tmpl w:val="85906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43150D8"/>
    <w:multiLevelType w:val="multilevel"/>
    <w:tmpl w:val="8636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4412D9"/>
    <w:multiLevelType w:val="multilevel"/>
    <w:tmpl w:val="692A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CC5751"/>
    <w:multiLevelType w:val="multilevel"/>
    <w:tmpl w:val="FF30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94239">
    <w:abstractNumId w:val="0"/>
    <w:lvlOverride w:ilvl="0">
      <w:startOverride w:val="1"/>
    </w:lvlOverride>
  </w:num>
  <w:num w:numId="2" w16cid:durableId="1579092062">
    <w:abstractNumId w:val="2"/>
  </w:num>
  <w:num w:numId="3" w16cid:durableId="922033270">
    <w:abstractNumId w:val="1"/>
  </w:num>
  <w:num w:numId="4" w16cid:durableId="58096345">
    <w:abstractNumId w:val="3"/>
  </w:num>
  <w:num w:numId="5" w16cid:durableId="1066875306">
    <w:abstractNumId w:val="4"/>
  </w:num>
  <w:num w:numId="6" w16cid:durableId="33568894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81D"/>
    <w:rsid w:val="00044EB2"/>
    <w:rsid w:val="000503AA"/>
    <w:rsid w:val="00091AD1"/>
    <w:rsid w:val="000A1AA2"/>
    <w:rsid w:val="000E2C7C"/>
    <w:rsid w:val="00143A6A"/>
    <w:rsid w:val="001538E3"/>
    <w:rsid w:val="00164573"/>
    <w:rsid w:val="001A1278"/>
    <w:rsid w:val="001D4247"/>
    <w:rsid w:val="00244771"/>
    <w:rsid w:val="002626A1"/>
    <w:rsid w:val="002C179D"/>
    <w:rsid w:val="003D784E"/>
    <w:rsid w:val="0042095D"/>
    <w:rsid w:val="00434370"/>
    <w:rsid w:val="00452C5F"/>
    <w:rsid w:val="00452C90"/>
    <w:rsid w:val="00481ADE"/>
    <w:rsid w:val="004A03AB"/>
    <w:rsid w:val="004A4E9D"/>
    <w:rsid w:val="004B6894"/>
    <w:rsid w:val="004E541A"/>
    <w:rsid w:val="00524544"/>
    <w:rsid w:val="00527911"/>
    <w:rsid w:val="0053088D"/>
    <w:rsid w:val="00561914"/>
    <w:rsid w:val="005729EB"/>
    <w:rsid w:val="005836BC"/>
    <w:rsid w:val="005A435F"/>
    <w:rsid w:val="005A5868"/>
    <w:rsid w:val="005D0A84"/>
    <w:rsid w:val="0060681D"/>
    <w:rsid w:val="00612E71"/>
    <w:rsid w:val="00625258"/>
    <w:rsid w:val="006347C2"/>
    <w:rsid w:val="00695AC6"/>
    <w:rsid w:val="006D787E"/>
    <w:rsid w:val="00770F08"/>
    <w:rsid w:val="007740C9"/>
    <w:rsid w:val="008324BA"/>
    <w:rsid w:val="00870901"/>
    <w:rsid w:val="008A6FEB"/>
    <w:rsid w:val="008D2767"/>
    <w:rsid w:val="008D33E6"/>
    <w:rsid w:val="0091642F"/>
    <w:rsid w:val="0092104E"/>
    <w:rsid w:val="00A23BDA"/>
    <w:rsid w:val="00AA2748"/>
    <w:rsid w:val="00B243DD"/>
    <w:rsid w:val="00B8310D"/>
    <w:rsid w:val="00B85B4A"/>
    <w:rsid w:val="00B954E0"/>
    <w:rsid w:val="00BD6D0C"/>
    <w:rsid w:val="00BE56F4"/>
    <w:rsid w:val="00C10516"/>
    <w:rsid w:val="00C43E1E"/>
    <w:rsid w:val="00C46761"/>
    <w:rsid w:val="00D109F8"/>
    <w:rsid w:val="00D22054"/>
    <w:rsid w:val="00D67A34"/>
    <w:rsid w:val="00DB615F"/>
    <w:rsid w:val="00DE6C24"/>
    <w:rsid w:val="00E049A6"/>
    <w:rsid w:val="00E94663"/>
    <w:rsid w:val="00EE7979"/>
    <w:rsid w:val="00F00317"/>
    <w:rsid w:val="00F21CDC"/>
    <w:rsid w:val="00F65D5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3ABF7"/>
  <w15:docId w15:val="{6E5A9397-5AD0-1448-95A1-6A1F6838C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Georgia" w:hAnsi="Georgia" w:cs="Georgia"/>
        <w:color w:val="222222"/>
        <w:sz w:val="24"/>
        <w:szCs w:val="24"/>
        <w:lang w:val="fr-BE"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20" w:after="160"/>
      <w:outlineLvl w:val="0"/>
    </w:pPr>
    <w:rPr>
      <w:rFonts w:ascii="Arial" w:eastAsia="Arial" w:hAnsi="Arial" w:cs="Arial"/>
      <w:b/>
      <w:bCs/>
      <w:color w:val="363E50"/>
      <w:sz w:val="36"/>
      <w:szCs w:val="36"/>
    </w:rPr>
  </w:style>
  <w:style w:type="paragraph" w:styleId="Titre2">
    <w:name w:val="heading 2"/>
    <w:uiPriority w:val="9"/>
    <w:unhideWhenUsed/>
    <w:qFormat/>
    <w:pPr>
      <w:spacing w:before="280" w:after="120"/>
      <w:outlineLvl w:val="1"/>
    </w:pPr>
    <w:rPr>
      <w:rFonts w:ascii="Arial" w:eastAsia="Arial" w:hAnsi="Arial" w:cs="Arial"/>
      <w:b/>
      <w:bCs/>
      <w:color w:val="363E50"/>
      <w:sz w:val="26"/>
      <w:szCs w:val="26"/>
    </w:rPr>
  </w:style>
  <w:style w:type="paragraph" w:styleId="Titre3">
    <w:name w:val="heading 3"/>
    <w:uiPriority w:val="9"/>
    <w:semiHidden/>
    <w:unhideWhenUsed/>
    <w:qFormat/>
    <w:pPr>
      <w:outlineLvl w:val="2"/>
    </w:pPr>
    <w:rPr>
      <w:color w:val="1F4D78"/>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customStyle="1" w:styleId="isselectedend">
    <w:name w:val="isselectedend"/>
    <w:basedOn w:val="Normal"/>
    <w:rsid w:val="00625258"/>
    <w:pPr>
      <w:spacing w:before="100" w:beforeAutospacing="1" w:after="100" w:afterAutospacing="1"/>
    </w:pPr>
    <w:rPr>
      <w:rFonts w:ascii="Times New Roman" w:eastAsia="Times New Roman" w:hAnsi="Times New Roman" w:cs="Times New Roman"/>
      <w:color w:val="auto"/>
    </w:rPr>
  </w:style>
  <w:style w:type="paragraph" w:styleId="NormalWeb">
    <w:name w:val="Normal (Web)"/>
    <w:basedOn w:val="Normal"/>
    <w:uiPriority w:val="99"/>
    <w:unhideWhenUsed/>
    <w:rsid w:val="00625258"/>
    <w:pPr>
      <w:spacing w:before="100" w:beforeAutospacing="1" w:after="100" w:afterAutospacing="1"/>
    </w:pPr>
    <w:rPr>
      <w:rFonts w:ascii="Times New Roman" w:eastAsia="Times New Roman" w:hAnsi="Times New Roman" w:cs="Times New Roman"/>
      <w:color w:val="auto"/>
    </w:rPr>
  </w:style>
  <w:style w:type="character" w:styleId="lev">
    <w:name w:val="Strong"/>
    <w:basedOn w:val="Policepardfaut"/>
    <w:uiPriority w:val="22"/>
    <w:qFormat/>
    <w:rsid w:val="00625258"/>
    <w:rPr>
      <w:b/>
      <w:bCs/>
    </w:rPr>
  </w:style>
  <w:style w:type="paragraph" w:customStyle="1" w:styleId="font-claude-response-body">
    <w:name w:val="font-claude-response-body"/>
    <w:basedOn w:val="Normal"/>
    <w:rsid w:val="006D787E"/>
    <w:pPr>
      <w:spacing w:before="100" w:beforeAutospacing="1" w:after="100" w:afterAutospacing="1"/>
    </w:pPr>
    <w:rPr>
      <w:rFonts w:ascii="Times New Roman" w:eastAsia="Times New Roman" w:hAnsi="Times New Roman" w:cs="Times New Roman"/>
      <w:color w:val="auto"/>
    </w:rPr>
  </w:style>
  <w:style w:type="character" w:styleId="Accentuation">
    <w:name w:val="Emphasis"/>
    <w:basedOn w:val="Policepardfaut"/>
    <w:uiPriority w:val="20"/>
    <w:qFormat/>
    <w:rsid w:val="006D78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277b33-0a4c-4a9c-b6c0-8a32bd3bb07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95F67B6C91184788B14C3F62F47784" ma:contentTypeVersion="16" ma:contentTypeDescription="Crée un document." ma:contentTypeScope="" ma:versionID="d86b70233088947c9b0ee5ee27778eb5">
  <xsd:schema xmlns:xsd="http://www.w3.org/2001/XMLSchema" xmlns:xs="http://www.w3.org/2001/XMLSchema" xmlns:p="http://schemas.microsoft.com/office/2006/metadata/properties" xmlns:ns2="0e3a0367-ac58-49cc-b52a-92c58d6336c9" xmlns:ns3="e3277b33-0a4c-4a9c-b6c0-8a32bd3bb072" xmlns:ns4="fb967732-e887-4318-98c7-8e049d16cc6f" targetNamespace="http://schemas.microsoft.com/office/2006/metadata/properties" ma:root="true" ma:fieldsID="8ef8b422566c297f97d740cbe91b1c81" ns2:_="" ns3:_="" ns4:_="">
    <xsd:import namespace="0e3a0367-ac58-49cc-b52a-92c58d6336c9"/>
    <xsd:import namespace="e3277b33-0a4c-4a9c-b6c0-8a32bd3bb072"/>
    <xsd:import namespace="fb967732-e887-4318-98c7-8e049d16cc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DateTaken" minOccurs="0"/>
                <xsd:element ref="ns3:MediaServiceOCR" minOccurs="0"/>
                <xsd:element ref="ns3:MediaServiceLocation" minOccurs="0"/>
                <xsd:element ref="ns3: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3a0367-ac58-49cc-b52a-92c58d6336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277b33-0a4c-4a9c-b6c0-8a32bd3bb0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7" nillable="true" ma:displayName="Image Tags_0" ma:hidden="true" ma:internalName="lcf76f155ced4ddcb4097134ff3c332f">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967732-e887-4318-98c7-8e049d16cc6f" elementFormDefault="qualified">
    <xsd:import namespace="http://schemas.microsoft.com/office/2006/documentManagement/types"/>
    <xsd:import namespace="http://schemas.microsoft.com/office/infopath/2007/PartnerControls"/>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6A6522-6C10-46A4-842F-F088A95772E8}">
  <ds:schemaRefs>
    <ds:schemaRef ds:uri="http://schemas.microsoft.com/office/2006/metadata/properties"/>
    <ds:schemaRef ds:uri="http://schemas.microsoft.com/office/infopath/2007/PartnerControls"/>
    <ds:schemaRef ds:uri="e3277b33-0a4c-4a9c-b6c0-8a32bd3bb072"/>
  </ds:schemaRefs>
</ds:datastoreItem>
</file>

<file path=customXml/itemProps2.xml><?xml version="1.0" encoding="utf-8"?>
<ds:datastoreItem xmlns:ds="http://schemas.openxmlformats.org/officeDocument/2006/customXml" ds:itemID="{D378C495-292E-4D53-9BC7-F9245A3A1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3a0367-ac58-49cc-b52a-92c58d6336c9"/>
    <ds:schemaRef ds:uri="e3277b33-0a4c-4a9c-b6c0-8a32bd3bb072"/>
    <ds:schemaRef ds:uri="fb967732-e887-4318-98c7-8e049d16cc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19C16A-870D-4B5D-8CBC-DA5E5F5AD1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520</Words>
  <Characters>2863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Sabrina Saint-Leger</cp:lastModifiedBy>
  <cp:revision>42</cp:revision>
  <dcterms:created xsi:type="dcterms:W3CDTF">2026-07-28T18:49:00Z</dcterms:created>
  <dcterms:modified xsi:type="dcterms:W3CDTF">2026-07-28T22:21:00Z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0x010100CF95F67B6C91184788B14C3F62F47784</vt:lpwstr>
  </property>
</Properties>
</file>